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Pr="007F2240" w:rsidRDefault="00A2443C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_x0000_s1026" style="position:absolute;left:0;text-align:left;margin-left:-71.6pt;margin-top:-61.95pt;width:595.5pt;height:849pt;z-index:251658240" fillcolor="white [3201]" strokecolor="#9bbb59 [3206]" strokeweight="2.5pt">
            <v:fill recolor="t"/>
            <v:shadow color="#868686"/>
            <v:textbox>
              <w:txbxContent>
                <w:p w:rsidR="00387EE3" w:rsidRDefault="00387EE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387EE3" w:rsidRDefault="00387EE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387EE3" w:rsidRDefault="00387EE3" w:rsidP="008D0058">
                  <w:pPr>
                    <w:spacing w:after="0" w:line="240" w:lineRule="auto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387EE3" w:rsidRDefault="00387EE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387EE3" w:rsidRDefault="00387EE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387EE3" w:rsidRDefault="00387EE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  <w:r>
                    <w:rPr>
                      <w:rFonts w:ascii="ae_AlMateen" w:hAnsi="ae_AlMateen" w:cs="ae_AlMateen" w:hint="cs"/>
                      <w:b/>
                      <w:bCs/>
                      <w:noProof/>
                      <w:color w:val="4F6228" w:themeColor="accent3" w:themeShade="80"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60766" cy="13906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766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7EE3" w:rsidRDefault="00387EE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387EE3" w:rsidRDefault="00387EE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387EE3" w:rsidRPr="008D0058" w:rsidRDefault="00387EE3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وكالة الجامعة للشؤون التعليمية</w:t>
                  </w:r>
                </w:p>
                <w:p w:rsidR="00387EE3" w:rsidRPr="008D0058" w:rsidRDefault="00387EE3" w:rsidP="008356A2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215868" w:themeColor="accent5" w:themeShade="80"/>
                      <w:sz w:val="32"/>
                      <w:szCs w:val="32"/>
                      <w:rtl/>
                    </w:rPr>
                  </w:pP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>إدارة</w:t>
                  </w:r>
                  <w:r w:rsidRPr="008D0058"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البرامج الدراسية</w:t>
                  </w:r>
                  <w:r>
                    <w:rPr>
                      <w:rFonts w:ascii="ae_AlMateen" w:hAnsi="ae_AlMateen" w:cs="ae_AlMateen" w:hint="cs"/>
                      <w:color w:val="215868" w:themeColor="accent5" w:themeShade="80"/>
                      <w:sz w:val="32"/>
                      <w:szCs w:val="32"/>
                      <w:rtl/>
                    </w:rPr>
                    <w:t xml:space="preserve"> والتطوير</w:t>
                  </w:r>
                </w:p>
                <w:p w:rsidR="00387EE3" w:rsidRPr="007F2240" w:rsidRDefault="00387EE3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387EE3" w:rsidRPr="007F2240" w:rsidRDefault="00387EE3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387EE3" w:rsidRPr="007F2240" w:rsidRDefault="00387EE3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387EE3" w:rsidRPr="00CB1F06" w:rsidRDefault="00387EE3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387EE3" w:rsidRPr="00CB1F06" w:rsidRDefault="00387EE3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387EE3" w:rsidRDefault="00387EE3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387EE3" w:rsidRPr="00CB1F06" w:rsidRDefault="00387EE3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(Course Syllabus)</w:t>
                  </w:r>
                </w:p>
                <w:p w:rsidR="00387EE3" w:rsidRPr="00CB1F06" w:rsidRDefault="00387EE3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  <w10:wrap anchorx="page"/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/>
      </w:tblPr>
      <w:tblGrid>
        <w:gridCol w:w="2443"/>
        <w:gridCol w:w="6595"/>
      </w:tblGrid>
      <w:tr w:rsidR="00FB49A3" w:rsidRPr="00FB49A3" w:rsidTr="00690BD5">
        <w:trPr>
          <w:cnfStyle w:val="10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Default="008C764E" w:rsidP="00654CE5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طرائق واستراتيجيات تدريس اللغة</w:t>
            </w:r>
          </w:p>
          <w:p w:rsidR="00654CE5" w:rsidRPr="00FB49A3" w:rsidRDefault="008C764E" w:rsidP="008C764E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Methods, Approaches and Strategies of Language Teaching </w:t>
            </w: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4A3AC4">
            <w:pPr>
              <w:spacing w:line="480" w:lineRule="auto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B49A3" w:rsidRPr="00FB49A3" w:rsidTr="00690BD5"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654CE5" w:rsidRPr="00FB49A3" w:rsidRDefault="00654CE5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FB49A3" w:rsidRPr="00FB49A3" w:rsidTr="00690BD5">
        <w:trPr>
          <w:cnfStyle w:val="010000000000"/>
        </w:trPr>
        <w:tc>
          <w:tcPr>
            <w:cnfStyle w:val="00100000000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/>
            <w:tcW w:w="6595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4A3AC4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</w:tr>
    </w:tbl>
    <w:tbl>
      <w:tblPr>
        <w:bidiVisual/>
        <w:tblW w:w="10827" w:type="dxa"/>
        <w:jc w:val="center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27"/>
      </w:tblGrid>
      <w:tr w:rsidR="00E91FF5" w:rsidRPr="00EF7406" w:rsidTr="00E91FF5">
        <w:trPr>
          <w:trHeight w:val="357"/>
          <w:jc w:val="center"/>
        </w:trPr>
        <w:tc>
          <w:tcPr>
            <w:tcW w:w="10827" w:type="dxa"/>
            <w:tcBorders>
              <w:bottom w:val="single" w:sz="4" w:space="0" w:color="auto"/>
            </w:tcBorders>
          </w:tcPr>
          <w:p w:rsidR="00E91FF5" w:rsidRPr="00597167" w:rsidRDefault="00E91FF5" w:rsidP="005D0320">
            <w:pPr>
              <w:spacing w:after="0" w:line="240" w:lineRule="auto"/>
              <w:rPr>
                <w:rtl/>
              </w:rPr>
            </w:pPr>
          </w:p>
          <w:p w:rsidR="00E91FF5" w:rsidRPr="00E91FF5" w:rsidRDefault="00E91FF5" w:rsidP="005D0320">
            <w:pPr>
              <w:rPr>
                <w:b/>
                <w:bCs/>
                <w:color w:val="632423" w:themeColor="accent2" w:themeShade="80"/>
                <w:sz w:val="24"/>
                <w:szCs w:val="24"/>
                <w:rtl/>
              </w:rPr>
            </w:pP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معلومات المقرر 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vertAlign w:val="superscript"/>
                <w:rtl/>
              </w:rPr>
              <w:t>*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 xml:space="preserve"> (</w:t>
            </w:r>
            <w:r w:rsidRPr="00E91FF5">
              <w:rPr>
                <w:b/>
                <w:bCs/>
                <w:color w:val="632423" w:themeColor="accent2" w:themeShade="80"/>
                <w:sz w:val="24"/>
                <w:szCs w:val="24"/>
              </w:rPr>
              <w:t>Course Information</w:t>
            </w:r>
            <w:r w:rsidRPr="00E91FF5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rtl/>
              </w:rPr>
              <w:t>):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51"/>
              <w:gridCol w:w="3593"/>
              <w:gridCol w:w="2924"/>
            </w:tblGrid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  <w:rtl/>
                    </w:rPr>
                    <w:t>اسم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8C764E" w:rsidRDefault="008C764E" w:rsidP="008C764E">
                  <w:pPr>
                    <w:spacing w:line="360" w:lineRule="auto"/>
                    <w:jc w:val="center"/>
                    <w:rPr>
                      <w:rFonts w:asciiTheme="minorBidi" w:hAnsiTheme="min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inorBidi" w:hAnsiTheme="minorBidi" w:hint="cs"/>
                      <w:sz w:val="24"/>
                      <w:szCs w:val="24"/>
                      <w:rtl/>
                    </w:rPr>
                    <w:t>طرائق واستراتيجيات تدريس اللغة</w:t>
                  </w:r>
                </w:p>
                <w:p w:rsidR="00422B71" w:rsidRPr="00422B71" w:rsidRDefault="008C764E" w:rsidP="008C764E">
                  <w:pPr>
                    <w:spacing w:line="36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</w:rPr>
                    <w:t>Methods, Approaches and Strategies of Language Teaching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رقم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1E6724" w:rsidRDefault="001E6724" w:rsidP="005D0320">
                  <w:pPr>
                    <w:spacing w:line="360" w:lineRule="auto"/>
                    <w:rPr>
                      <w:b/>
                      <w:bCs/>
                    </w:rPr>
                  </w:pPr>
                  <w:r w:rsidRPr="001E6724">
                    <w:rPr>
                      <w:b/>
                      <w:bCs/>
                    </w:rPr>
                    <w:t>ENGL 426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اسم ورقم المتطلب السابق:</w:t>
                  </w:r>
                </w:p>
              </w:tc>
              <w:tc>
                <w:tcPr>
                  <w:tcW w:w="6517" w:type="dxa"/>
                  <w:gridSpan w:val="2"/>
                </w:tcPr>
                <w:p w:rsidR="001E6724" w:rsidRPr="001E6724" w:rsidRDefault="001E6724" w:rsidP="001E6724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Bidi" w:eastAsiaTheme="minorHAnsi" w:hAnsiTheme="majorBidi" w:cstheme="majorBidi"/>
                      <w:sz w:val="24"/>
                      <w:szCs w:val="24"/>
                      <w:rtl/>
                    </w:rPr>
                  </w:pPr>
                  <w:r w:rsidRPr="001E6724"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  <w:t>ENGL 313 Applied Linguistics</w:t>
                  </w:r>
                  <w:r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Theme="majorBidi" w:eastAsiaTheme="minorHAnsi" w:hAnsiTheme="majorBidi" w:cstheme="majorBidi" w:hint="cs"/>
                      <w:sz w:val="24"/>
                      <w:szCs w:val="24"/>
                      <w:rtl/>
                    </w:rPr>
                    <w:t>اللغويات التطبيقية</w:t>
                  </w:r>
                </w:p>
                <w:p w:rsidR="00422B71" w:rsidRPr="00274FA2" w:rsidRDefault="001E6724" w:rsidP="001E6724">
                  <w:pPr>
                    <w:spacing w:line="360" w:lineRule="auto"/>
                    <w:jc w:val="center"/>
                    <w:rPr>
                      <w:rtl/>
                    </w:rPr>
                  </w:pPr>
                  <w:r w:rsidRPr="001E6724"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  <w:t>ENGL 316 Language Learning Strategies</w:t>
                  </w:r>
                  <w:r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eastAsiaTheme="minorHAnsi" w:hAnsiTheme="majorBidi" w:cstheme="majorBidi" w:hint="cs"/>
                      <w:sz w:val="24"/>
                      <w:szCs w:val="24"/>
                      <w:rtl/>
                    </w:rPr>
                    <w:t>استراتيجيات تعلم اللغة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F33CA4" w:rsidRPr="00274FA2" w:rsidRDefault="00F33CA4" w:rsidP="00F33CA4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اسم ورقم المتطلب المرافق:</w:t>
                  </w:r>
                </w:p>
              </w:tc>
              <w:tc>
                <w:tcPr>
                  <w:tcW w:w="6517" w:type="dxa"/>
                  <w:gridSpan w:val="2"/>
                </w:tcPr>
                <w:p w:rsidR="00F33CA4" w:rsidRPr="00274FA2" w:rsidRDefault="00DC4147" w:rsidP="005D0320">
                  <w:pPr>
                    <w:spacing w:line="360" w:lineRule="auto"/>
                  </w:pPr>
                  <w:r w:rsidRPr="00274FA2">
                    <w:t>(NA)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مستوى المقرر: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274FA2" w:rsidRDefault="001E6724" w:rsidP="005E0176">
                  <w:pPr>
                    <w:spacing w:line="360" w:lineRule="auto"/>
                  </w:pPr>
                  <w:r>
                    <w:rPr>
                      <w:rFonts w:hint="cs"/>
                      <w:rtl/>
                    </w:rPr>
                    <w:t>التاسع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3251" w:type="dxa"/>
                </w:tcPr>
                <w:p w:rsidR="00E91FF5" w:rsidRPr="00274FA2" w:rsidRDefault="00E91FF5" w:rsidP="005D0320">
                  <w:pPr>
                    <w:spacing w:line="360" w:lineRule="auto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rFonts w:hint="cs"/>
                      <w:b/>
                      <w:bCs/>
                      <w:color w:val="000000" w:themeColor="text1"/>
                      <w:rtl/>
                    </w:rPr>
                    <w:t>الساعات المعتمدة:</w:t>
                  </w:r>
                </w:p>
              </w:tc>
              <w:tc>
                <w:tcPr>
                  <w:tcW w:w="6517" w:type="dxa"/>
                  <w:gridSpan w:val="2"/>
                </w:tcPr>
                <w:p w:rsidR="00E91FF5" w:rsidRPr="00274FA2" w:rsidRDefault="00EF6CE5" w:rsidP="005D0320">
                  <w:pPr>
                    <w:spacing w:line="360" w:lineRule="auto"/>
                  </w:pPr>
                  <w:r>
                    <w:t>3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8C764E" w:rsidRDefault="008C764E" w:rsidP="008C764E">
                  <w:pPr>
                    <w:spacing w:line="360" w:lineRule="auto"/>
                    <w:jc w:val="center"/>
                    <w:rPr>
                      <w:rFonts w:asciiTheme="minorBidi" w:hAnsiTheme="minorBidi"/>
                      <w:sz w:val="24"/>
                      <w:szCs w:val="24"/>
                      <w:rtl/>
                    </w:rPr>
                  </w:pPr>
                </w:p>
                <w:p w:rsidR="00E91FF5" w:rsidRPr="00274FA2" w:rsidRDefault="008C764E" w:rsidP="008C764E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Theme="minorBidi" w:hAnsiTheme="minorBidi"/>
                      <w:sz w:val="24"/>
                      <w:szCs w:val="24"/>
                    </w:rPr>
                    <w:t>Methods, Approaches and Strategies of Language Teaching</w:t>
                  </w: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Module Title:</w:t>
                  </w:r>
                </w:p>
              </w:tc>
            </w:tr>
            <w:tr w:rsidR="00E91FF5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E91FF5" w:rsidRPr="00D20259" w:rsidRDefault="00E91FF5" w:rsidP="00654CE5">
                  <w:pPr>
                    <w:spacing w:line="360" w:lineRule="auto"/>
                    <w:jc w:val="right"/>
                    <w:rPr>
                      <w:b/>
                      <w:bCs/>
                      <w:rtl/>
                    </w:rPr>
                  </w:pP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Module ID:</w:t>
                  </w:r>
                </w:p>
              </w:tc>
            </w:tr>
            <w:tr w:rsidR="00E91FF5" w:rsidRPr="00274FA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1E6724" w:rsidRPr="001E6724" w:rsidRDefault="001E6724" w:rsidP="001E6724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</w:pPr>
                  <w:r w:rsidRPr="001E6724"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  <w:t>ENGL 313 Applied Linguistics</w:t>
                  </w:r>
                </w:p>
                <w:p w:rsidR="00E64DD3" w:rsidRPr="009F1079" w:rsidRDefault="001E6724" w:rsidP="001E6724">
                  <w:pPr>
                    <w:spacing w:line="360" w:lineRule="auto"/>
                    <w:jc w:val="right"/>
                    <w:rPr>
                      <w:rtl/>
                    </w:rPr>
                  </w:pPr>
                  <w:r w:rsidRPr="001E6724">
                    <w:rPr>
                      <w:rFonts w:asciiTheme="majorBidi" w:eastAsiaTheme="minorHAnsi" w:hAnsiTheme="majorBidi" w:cstheme="majorBidi"/>
                      <w:sz w:val="24"/>
                      <w:szCs w:val="24"/>
                    </w:rPr>
                    <w:t>ENGL 316 Language Learning Strategies</w:t>
                  </w:r>
                </w:p>
              </w:tc>
              <w:tc>
                <w:tcPr>
                  <w:tcW w:w="2924" w:type="dxa"/>
                </w:tcPr>
                <w:p w:rsidR="00E91FF5" w:rsidRPr="00274FA2" w:rsidRDefault="00E91FF5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Prerequisite (Co-requisite) :</w:t>
                  </w:r>
                </w:p>
              </w:tc>
            </w:tr>
            <w:tr w:rsidR="00F33CA4" w:rsidRPr="00274FA2" w:rsidTr="00E91FF5">
              <w:trPr>
                <w:trHeight w:val="350"/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A35CE5" w:rsidP="00A35CE5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274FA2">
                    <w:rPr>
                      <w:rFonts w:ascii="Times New Roman" w:eastAsia="Times New Roman" w:hAnsi="Times New Roman" w:cs="Times New Roman"/>
                    </w:rPr>
                    <w:t>(NA)</w:t>
                  </w:r>
                </w:p>
              </w:tc>
              <w:tc>
                <w:tcPr>
                  <w:tcW w:w="2924" w:type="dxa"/>
                </w:tcPr>
                <w:p w:rsidR="00F33CA4" w:rsidRPr="00274FA2" w:rsidRDefault="00F33CA4" w:rsidP="00F33CA4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  <w:rtl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Co-requisite :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1E6724" w:rsidP="001E6724">
                  <w:pPr>
                    <w:spacing w:line="360" w:lineRule="auto"/>
                    <w:jc w:val="right"/>
                  </w:pPr>
                  <w:r>
                    <w:t>9</w:t>
                  </w:r>
                </w:p>
              </w:tc>
              <w:tc>
                <w:tcPr>
                  <w:tcW w:w="2924" w:type="dxa"/>
                </w:tcPr>
                <w:p w:rsidR="00F33CA4" w:rsidRPr="00274FA2" w:rsidRDefault="00887A08" w:rsidP="00887A08">
                  <w:pPr>
                    <w:bidi w:val="0"/>
                    <w:spacing w:line="360" w:lineRule="auto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 xml:space="preserve">Course </w:t>
                  </w:r>
                  <w:r w:rsidR="00F33CA4" w:rsidRPr="00274FA2">
                    <w:rPr>
                      <w:b/>
                      <w:bCs/>
                      <w:color w:val="000000" w:themeColor="text1"/>
                    </w:rPr>
                    <w:t>Level:</w:t>
                  </w:r>
                </w:p>
              </w:tc>
            </w:tr>
            <w:tr w:rsidR="00F33CA4" w:rsidRPr="00274FA2" w:rsidTr="00E91FF5">
              <w:trPr>
                <w:jc w:val="center"/>
              </w:trPr>
              <w:tc>
                <w:tcPr>
                  <w:tcW w:w="6844" w:type="dxa"/>
                  <w:gridSpan w:val="2"/>
                </w:tcPr>
                <w:p w:rsidR="00F33CA4" w:rsidRPr="00274FA2" w:rsidRDefault="00EF6CE5" w:rsidP="00A35CE5">
                  <w:pPr>
                    <w:spacing w:line="360" w:lineRule="auto"/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2924" w:type="dxa"/>
                </w:tcPr>
                <w:p w:rsidR="00F33CA4" w:rsidRPr="00274FA2" w:rsidRDefault="00F33CA4" w:rsidP="005D0320">
                  <w:pPr>
                    <w:spacing w:line="360" w:lineRule="auto"/>
                    <w:jc w:val="right"/>
                    <w:rPr>
                      <w:b/>
                      <w:bCs/>
                      <w:color w:val="000000" w:themeColor="text1"/>
                    </w:rPr>
                  </w:pPr>
                  <w:r w:rsidRPr="00274FA2">
                    <w:rPr>
                      <w:b/>
                      <w:bCs/>
                      <w:color w:val="000000" w:themeColor="text1"/>
                    </w:rPr>
                    <w:t>Credit Hours: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C614DA" w:rsidRDefault="00E91FF5" w:rsidP="00E91FF5">
            <w:pPr>
              <w:jc w:val="center"/>
              <w:rPr>
                <w:b/>
                <w:bCs/>
                <w:color w:val="632423" w:themeColor="accent2" w:themeShade="80"/>
                <w:rtl/>
              </w:rPr>
            </w:pP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>وصف المقرر :</w:t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C614DA">
              <w:rPr>
                <w:b/>
                <w:bCs/>
                <w:color w:val="632423" w:themeColor="accent2" w:themeShade="80"/>
              </w:rPr>
              <w:t>Module Description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716"/>
            </w:tblGrid>
            <w:tr w:rsidR="00E91FF5" w:rsidRPr="00685424" w:rsidTr="0095608F">
              <w:trPr>
                <w:trHeight w:val="2301"/>
                <w:jc w:val="center"/>
              </w:trPr>
              <w:tc>
                <w:tcPr>
                  <w:tcW w:w="9716" w:type="dxa"/>
                </w:tcPr>
                <w:p w:rsidR="007A6E56" w:rsidRPr="00EA4D13" w:rsidRDefault="007A6E56" w:rsidP="002A6FA3">
                  <w:pPr>
                    <w:bidi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A4D1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Course Description</w:t>
                  </w:r>
                </w:p>
                <w:p w:rsidR="002A6FA3" w:rsidRPr="002F520E" w:rsidRDefault="002A6FA3" w:rsidP="00ED5B55">
                  <w:pPr>
                    <w:pStyle w:val="a6"/>
                    <w:bidi w:val="0"/>
                    <w:jc w:val="both"/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Cs w:val="24"/>
                      <w:lang w:val="en-ZA"/>
                    </w:rPr>
                    <w:t>The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  <w:lang w:val="en-ZA"/>
                    </w:rPr>
                    <w:t xml:space="preserve"> course </w:t>
                  </w:r>
                  <w:r>
                    <w:rPr>
                      <w:rFonts w:asciiTheme="majorBidi" w:hAnsiTheme="majorBidi" w:cstheme="majorBidi"/>
                      <w:b/>
                      <w:bCs/>
                      <w:szCs w:val="24"/>
                      <w:lang w:val="en-ZA"/>
                    </w:rPr>
                    <w:t>introduces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  <w:lang w:val="en-ZA"/>
                    </w:rPr>
                    <w:t xml:space="preserve"> students to </w:t>
                  </w:r>
                  <w:r w:rsidR="00E51E43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the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  <w:lang w:val="en-ZA"/>
                    </w:rPr>
                    <w:t xml:space="preserve">principles  of teaching English as a second or foreign language. It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>t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  <w:lang w:val="en-ZA"/>
                    </w:rPr>
                    <w:t>races the development of the various English language teaching methodologies in the 20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  <w:vertAlign w:val="superscript"/>
                      <w:lang w:val="en-ZA"/>
                    </w:rPr>
                    <w:t>th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  <w:lang w:val="en-ZA"/>
                    </w:rPr>
                    <w:t xml:space="preserve"> and 21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  <w:vertAlign w:val="superscript"/>
                      <w:lang w:val="en-ZA"/>
                    </w:rPr>
                    <w:t>st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  <w:lang w:val="en-ZA"/>
                    </w:rPr>
                    <w:t xml:space="preserve"> centuries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to  evaluate, analyze and possibly apply them in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  <w:lang w:val="en-ZA"/>
                    </w:rPr>
                    <w:t xml:space="preserve">teaching English appropriately </w:t>
                  </w:r>
                  <w:r w:rsidR="00C35DBB">
                    <w:rPr>
                      <w:rFonts w:asciiTheme="majorBidi" w:hAnsiTheme="majorBidi" w:cstheme="majorBidi"/>
                      <w:b/>
                      <w:bCs/>
                      <w:szCs w:val="24"/>
                      <w:lang w:val="en-ZA"/>
                    </w:rPr>
                    <w:t>and effectively in the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  <w:lang w:val="en-ZA"/>
                    </w:rPr>
                    <w:t xml:space="preserve"> primary, intermediate and secondary school</w:t>
                  </w:r>
                  <w:r w:rsidR="00C35DBB">
                    <w:rPr>
                      <w:rFonts w:asciiTheme="majorBidi" w:hAnsiTheme="majorBidi" w:cstheme="majorBidi"/>
                      <w:b/>
                      <w:bCs/>
                      <w:szCs w:val="24"/>
                      <w:lang w:val="en-ZA"/>
                    </w:rPr>
                    <w:t>s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  <w:lang w:val="en-ZA"/>
                    </w:rPr>
                    <w:t>.</w:t>
                  </w:r>
                  <w:r w:rsidR="00C35DBB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The course is organised around several modules or units.</w:t>
                  </w:r>
                  <w:r w:rsidR="00C35DBB"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The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first module </w:t>
                  </w:r>
                  <w:r w:rsidR="00C62EAC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>provides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an overview of </w:t>
                  </w:r>
                  <w:r w:rsidR="00C62EAC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language teaching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methodology </w:t>
                  </w:r>
                  <w:r w:rsidR="00C62EAC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listing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definitions of key concepts such as methodology, approach, method, </w:t>
                  </w:r>
                  <w:r w:rsidR="00C62EAC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strategy,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>curriculum/syllabus and techniques.</w:t>
                  </w:r>
                  <w:r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The second and third modules take a more specific approach (as will be detailed in the list of topics).</w:t>
                  </w:r>
                </w:p>
                <w:p w:rsidR="002A6FA3" w:rsidRPr="002F520E" w:rsidRDefault="002A6FA3" w:rsidP="002A6FA3">
                  <w:pPr>
                    <w:pStyle w:val="a6"/>
                    <w:bidi w:val="0"/>
                    <w:jc w:val="both"/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</w:pPr>
                </w:p>
                <w:p w:rsidR="002A6FA3" w:rsidRPr="002F520E" w:rsidRDefault="002A6FA3" w:rsidP="00EA4D13">
                  <w:pPr>
                    <w:pStyle w:val="a6"/>
                    <w:bidi w:val="0"/>
                    <w:jc w:val="both"/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</w:pP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  <w:lang w:val="en-ZA"/>
                    </w:rPr>
                    <w:t>Students will be acquainted with the following teaching methods developed over the past century: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 xml:space="preserve">Grammar-Translation, The Direct Method, The </w:t>
                  </w:r>
                  <w:r w:rsidR="00EA4D13"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>Audio-lingual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 xml:space="preserve"> Method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(the link of these two Contrastive Analysis and Behaviourism will be discussed),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>Communicative Language Teaching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(the link to Dell Hymes' Theory of Communicative Approach will </w:t>
                  </w:r>
                  <w:r w:rsidR="00E51E43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be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>explained and discussed), The Cognitive Approach (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 xml:space="preserve">The Silent Way, the 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>N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 xml:space="preserve">atural Approach and 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>K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>rashen's  Monitor Model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(with the link to Chomsky's cognitive theory will be discussed),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>Comprehension Approach and the Total Physical Response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, 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>Sociocultural Approaches: Interactive and Discourse Analysis Approaches</w:t>
                  </w:r>
                  <w:r w:rsidR="00E51E43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(discussing their origin in Vygotsky's Theory),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>The Humanistic Approach and Suggestopedia/Desuggestopedia, Situational Methods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,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>Immersion Method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>, etc.</w:t>
                  </w:r>
                  <w:r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Additionally, postmethod as the most recent approach will be presented and discussed.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Taking a practical approach, the course will also survey different strategies and techniques of teaching the for skills: Listening and Speaking, Reading and Writing along with techniques of teaching vocabulary and grammar(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>as for grammar the historical debate along with the theory of Focus-on-Form will preferably be discussed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),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>Micro-teaching Method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>and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 xml:space="preserve"> 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Cs w:val="24"/>
                    </w:rPr>
                    <w:t>Techniques</w:t>
                  </w:r>
                  <w:r w:rsidRPr="002F520E">
                    <w:rPr>
                      <w:rFonts w:asciiTheme="majorBidi" w:hAnsiTheme="majorBidi" w:cstheme="majorBidi"/>
                      <w:b/>
                      <w:bCs/>
                      <w:szCs w:val="24"/>
                    </w:rPr>
                    <w:t>, etc.</w:t>
                  </w:r>
                </w:p>
                <w:p w:rsidR="008678F4" w:rsidRPr="002A6FA3" w:rsidRDefault="002A6FA3" w:rsidP="002A6FA3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2F520E">
                    <w:rPr>
                      <w:rFonts w:asciiTheme="majorBidi" w:hAnsiTheme="majorBidi" w:cstheme="majorBidi"/>
                      <w:b/>
                      <w:bCs/>
                    </w:rPr>
                    <w:t>Methods of teaching this course will adopt flexibility, variation and practicality (e.g. using micro-teaching and peer teaching techniques which will be introduced as both a method of language teaching  and  a technique of training adopted in this course</w:t>
                  </w:r>
                  <w:r w:rsidR="00EA4D13">
                    <w:rPr>
                      <w:rFonts w:asciiTheme="majorBidi" w:hAnsiTheme="majorBidi" w:cstheme="majorBidi"/>
                      <w:sz w:val="24"/>
                      <w:szCs w:val="24"/>
                    </w:rPr>
                    <w:t>).</w:t>
                  </w: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7D5770" w:rsidRDefault="00E91FF5" w:rsidP="00E91FF5">
            <w:pPr>
              <w:jc w:val="center"/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>أهداف المقرر :</w:t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Pr="004562B4">
              <w:rPr>
                <w:rFonts w:hint="cs"/>
                <w:b/>
                <w:bCs/>
                <w:color w:val="632423" w:themeColor="accent2" w:themeShade="80"/>
                <w:rtl/>
              </w:rPr>
              <w:tab/>
            </w:r>
            <w:r w:rsidR="00ED5B55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  </w:t>
            </w:r>
            <w:r w:rsidR="00ED5B55">
              <w:rPr>
                <w:b/>
                <w:bCs/>
                <w:color w:val="632423" w:themeColor="accent2" w:themeShade="80"/>
              </w:rPr>
              <w:t xml:space="preserve">   </w:t>
            </w:r>
            <w:r w:rsidRPr="004562B4">
              <w:rPr>
                <w:b/>
                <w:bCs/>
                <w:color w:val="632423" w:themeColor="accent2" w:themeShade="80"/>
              </w:rPr>
              <w:t>Module Aims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3"/>
              <w:gridCol w:w="8703"/>
              <w:gridCol w:w="540"/>
            </w:tblGrid>
            <w:tr w:rsidR="0095608F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8703" w:type="dxa"/>
                </w:tcPr>
                <w:p w:rsidR="00ED5B55" w:rsidRDefault="00ED5B55" w:rsidP="00ED5B55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D5B55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The course aims to:</w:t>
                  </w:r>
                </w:p>
                <w:p w:rsidR="00ED5B55" w:rsidRPr="00ED5B55" w:rsidRDefault="00ED5B55" w:rsidP="00ED5B55">
                  <w:pPr>
                    <w:bidi w:val="0"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95608F" w:rsidRPr="00C614DA" w:rsidRDefault="0095608F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95608F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8703" w:type="dxa"/>
                </w:tcPr>
                <w:p w:rsidR="00ED5B55" w:rsidRPr="00770C9F" w:rsidRDefault="00ED5B55" w:rsidP="00ED5B55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Acquaint students with the key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concepts, ideas, methods and practices in 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 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>of language teaching.</w:t>
                  </w:r>
                </w:p>
                <w:p w:rsidR="0095608F" w:rsidRPr="0095608F" w:rsidRDefault="0095608F" w:rsidP="00EA4D13">
                  <w:pPr>
                    <w:bidi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95608F" w:rsidRPr="00C614DA" w:rsidRDefault="0095608F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C614DA"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95608F" w:rsidRPr="00685424" w:rsidTr="00E91FF5">
              <w:trPr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8703" w:type="dxa"/>
                </w:tcPr>
                <w:p w:rsidR="0095608F" w:rsidRPr="0095608F" w:rsidRDefault="00106D97" w:rsidP="00EA4D13">
                  <w:pPr>
                    <w:bidi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Provide </w:t>
                  </w:r>
                  <w:r w:rsidR="00ED5B5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students with a general survey </w:t>
                  </w:r>
                  <w:r w:rsidR="00ED5B55"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>the major language methods and approaches of the 20</w:t>
                  </w:r>
                  <w:r w:rsidR="00ED5B55" w:rsidRPr="00770C9F">
                    <w:rPr>
                      <w:rFonts w:asciiTheme="majorBidi" w:hAnsiTheme="majorBidi" w:cstheme="majorBidi"/>
                      <w:sz w:val="24"/>
                      <w:szCs w:val="24"/>
                      <w:vertAlign w:val="superscript"/>
                    </w:rPr>
                    <w:t>th</w:t>
                  </w:r>
                  <w:r w:rsidR="00ED5B55"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21</w:t>
                  </w:r>
                  <w:r w:rsidR="00ED5B55" w:rsidRPr="00770C9F">
                    <w:rPr>
                      <w:rFonts w:asciiTheme="majorBidi" w:hAnsiTheme="majorBidi" w:cstheme="majorBidi"/>
                      <w:sz w:val="24"/>
                      <w:szCs w:val="24"/>
                      <w:vertAlign w:val="superscript"/>
                    </w:rPr>
                    <w:t>st</w:t>
                  </w:r>
                  <w:r w:rsidR="00ED5B55"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centuries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0" w:type="dxa"/>
                </w:tcPr>
                <w:p w:rsidR="0095608F" w:rsidRPr="00C614DA" w:rsidRDefault="00F03056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95608F" w:rsidRPr="00685424" w:rsidTr="0095608F">
              <w:trPr>
                <w:trHeight w:val="330"/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  <w:r w:rsidRPr="0095608F"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8703" w:type="dxa"/>
                </w:tcPr>
                <w:p w:rsidR="0095608F" w:rsidRPr="0095608F" w:rsidRDefault="00106D97" w:rsidP="00EA4D13">
                  <w:pPr>
                    <w:bidi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Enable students to understand  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>the differences between the traditional and modern approaches to language teaching</w:t>
                  </w:r>
                </w:p>
              </w:tc>
              <w:tc>
                <w:tcPr>
                  <w:tcW w:w="540" w:type="dxa"/>
                </w:tcPr>
                <w:p w:rsidR="0095608F" w:rsidRPr="00C614DA" w:rsidRDefault="00F03056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95608F" w:rsidRPr="00685424" w:rsidTr="0095608F">
              <w:trPr>
                <w:trHeight w:val="267"/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95608F" w:rsidRPr="0095608F" w:rsidRDefault="00722FA0" w:rsidP="00EA4D13">
                  <w:pPr>
                    <w:bidi w:val="0"/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Inform  students about </w:t>
                  </w:r>
                  <w:r w:rsidR="00106D97"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the influence of </w:t>
                  </w:r>
                  <w:r w:rsidR="00106D97" w:rsidRPr="00770C9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Contrastive Analysis and Behaviourism</w:t>
                  </w:r>
                  <w:r w:rsidR="00106D97"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on traditional approaches and methods of language teaching.</w:t>
                  </w:r>
                </w:p>
              </w:tc>
              <w:tc>
                <w:tcPr>
                  <w:tcW w:w="540" w:type="dxa"/>
                  <w:tcBorders>
                    <w:bottom w:val="single" w:sz="4" w:space="0" w:color="auto"/>
                  </w:tcBorders>
                </w:tcPr>
                <w:p w:rsidR="0095608F" w:rsidRPr="00C614DA" w:rsidRDefault="00F03056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95608F" w:rsidRPr="00685424" w:rsidTr="0095608F">
              <w:trPr>
                <w:trHeight w:val="252"/>
                <w:jc w:val="center"/>
              </w:trPr>
              <w:tc>
                <w:tcPr>
                  <w:tcW w:w="473" w:type="dxa"/>
                </w:tcPr>
                <w:p w:rsidR="0095608F" w:rsidRPr="0095608F" w:rsidRDefault="0095608F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95608F" w:rsidRPr="0095608F" w:rsidRDefault="00722FA0" w:rsidP="00EE7A05">
                  <w:pPr>
                    <w:bidi w:val="0"/>
                    <w:spacing w:before="120" w:after="12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Introduce students to 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the link between </w:t>
                  </w:r>
                  <w:r w:rsidRPr="00770C9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Mentalism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some of the  modern approaches  to language teaching (Natural Method, Silent Way, Monitor Theory, etc)..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</w:tcBorders>
                </w:tcPr>
                <w:p w:rsidR="0095608F" w:rsidRPr="00C614DA" w:rsidRDefault="00F03056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4F724E" w:rsidRPr="00685424" w:rsidTr="0095608F">
              <w:trPr>
                <w:gridAfter w:val="2"/>
                <w:wAfter w:w="9243" w:type="dxa"/>
                <w:trHeight w:val="1106"/>
                <w:jc w:val="center"/>
              </w:trPr>
              <w:tc>
                <w:tcPr>
                  <w:tcW w:w="473" w:type="dxa"/>
                </w:tcPr>
                <w:p w:rsidR="004F724E" w:rsidRPr="0095608F" w:rsidRDefault="004F724E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</w:tr>
            <w:tr w:rsidR="00FA70CD" w:rsidRPr="00685424" w:rsidTr="0095608F">
              <w:trPr>
                <w:trHeight w:val="1106"/>
                <w:jc w:val="center"/>
              </w:trPr>
              <w:tc>
                <w:tcPr>
                  <w:tcW w:w="473" w:type="dxa"/>
                </w:tcPr>
                <w:p w:rsidR="00FA70CD" w:rsidRPr="0095608F" w:rsidRDefault="00FA70CD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FA70CD" w:rsidRPr="0016354D" w:rsidRDefault="00722FA0" w:rsidP="00EA4D13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Equip students with 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main features of the </w:t>
                  </w:r>
                  <w:r w:rsidRPr="00770C9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Communicative Approach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(Dell Hymes' Theory) and Communicative Language Teaching.</w:t>
                  </w:r>
                </w:p>
              </w:tc>
              <w:tc>
                <w:tcPr>
                  <w:tcW w:w="540" w:type="dxa"/>
                </w:tcPr>
                <w:p w:rsidR="00FA70CD" w:rsidRDefault="004F724E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  <w:tr w:rsidR="00FA70CD" w:rsidRPr="00685424" w:rsidTr="0095608F">
              <w:trPr>
                <w:trHeight w:val="1106"/>
                <w:jc w:val="center"/>
              </w:trPr>
              <w:tc>
                <w:tcPr>
                  <w:tcW w:w="473" w:type="dxa"/>
                </w:tcPr>
                <w:p w:rsidR="00FA70CD" w:rsidRPr="0095608F" w:rsidRDefault="00FA70CD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FA70CD" w:rsidRPr="0016354D" w:rsidRDefault="0094480D" w:rsidP="0094480D">
                  <w:pPr>
                    <w:jc w:val="right"/>
                    <w:rPr>
                      <w:rFonts w:asciiTheme="majorBidi" w:hAnsiTheme="majorBidi" w:cstheme="majorBidi" w:hint="cs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Give students an opportunity to p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>ractice some of these methods via peer-teaching (or any f the  micro-teaching methods and strategies).</w:t>
                  </w:r>
                </w:p>
              </w:tc>
              <w:tc>
                <w:tcPr>
                  <w:tcW w:w="540" w:type="dxa"/>
                </w:tcPr>
                <w:p w:rsidR="00FA70CD" w:rsidRDefault="004F724E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  <w:tr w:rsidR="0094480D" w:rsidRPr="00685424" w:rsidTr="0095608F">
              <w:trPr>
                <w:trHeight w:val="1106"/>
                <w:jc w:val="center"/>
              </w:trPr>
              <w:tc>
                <w:tcPr>
                  <w:tcW w:w="473" w:type="dxa"/>
                </w:tcPr>
                <w:p w:rsidR="0094480D" w:rsidRPr="0095608F" w:rsidRDefault="0094480D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94480D" w:rsidRDefault="0094480D" w:rsidP="0094480D">
                  <w:pPr>
                    <w:jc w:val="right"/>
                    <w:rPr>
                      <w:rFonts w:asciiTheme="majorBidi" w:hAnsiTheme="majorBidi" w:cstheme="majorBidi" w:hint="cs"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>Argue for or against Postmethod (or any other method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for that matter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>) of language teaching.</w:t>
                  </w:r>
                </w:p>
              </w:tc>
              <w:tc>
                <w:tcPr>
                  <w:tcW w:w="540" w:type="dxa"/>
                </w:tcPr>
                <w:p w:rsidR="0094480D" w:rsidRDefault="004F724E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</w:tr>
            <w:tr w:rsidR="0094480D" w:rsidRPr="00685424" w:rsidTr="0095608F">
              <w:trPr>
                <w:trHeight w:val="1106"/>
                <w:jc w:val="center"/>
              </w:trPr>
              <w:tc>
                <w:tcPr>
                  <w:tcW w:w="473" w:type="dxa"/>
                </w:tcPr>
                <w:p w:rsidR="0094480D" w:rsidRPr="0095608F" w:rsidRDefault="0094480D" w:rsidP="005D0320">
                  <w:pPr>
                    <w:rPr>
                      <w:rFonts w:ascii="Times New Roman" w:hAnsi="Times New Roman" w:cs="Times New Roma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703" w:type="dxa"/>
                </w:tcPr>
                <w:p w:rsidR="0094480D" w:rsidRDefault="0094480D" w:rsidP="0094480D">
                  <w:pPr>
                    <w:jc w:val="right"/>
                    <w:rPr>
                      <w:rFonts w:asciiTheme="majorBidi" w:hAnsiTheme="majorBidi" w:cstheme="majorBidi" w:hint="cs"/>
                      <w:sz w:val="24"/>
                      <w:szCs w:val="24"/>
                    </w:rPr>
                  </w:pPr>
                  <w:r w:rsidRPr="00770C9F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>Develop a set of research skills in the context of language teaching (e.g. response paper or project).</w:t>
                  </w:r>
                </w:p>
              </w:tc>
              <w:tc>
                <w:tcPr>
                  <w:tcW w:w="540" w:type="dxa"/>
                </w:tcPr>
                <w:p w:rsidR="0094480D" w:rsidRDefault="004F724E" w:rsidP="005D0320">
                  <w:pPr>
                    <w:bidi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FA70CD" w:rsidRPr="007F29A6" w:rsidRDefault="00FA70CD" w:rsidP="00FA70CD">
            <w:pPr>
              <w:rPr>
                <w:sz w:val="28"/>
                <w:szCs w:val="28"/>
              </w:rPr>
            </w:pPr>
          </w:p>
          <w:p w:rsidR="00E91FF5" w:rsidRPr="007D5770" w:rsidRDefault="00DC4147" w:rsidP="00DC4147">
            <w:pPr>
              <w:jc w:val="right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632423" w:themeColor="accent2" w:themeShade="80"/>
              </w:rPr>
              <w:t>By the end of the course, students s</w:t>
            </w:r>
            <w:r w:rsidR="001C09A6">
              <w:rPr>
                <w:b/>
                <w:bCs/>
                <w:color w:val="632423" w:themeColor="accent2" w:themeShade="80"/>
              </w:rPr>
              <w:t>h</w:t>
            </w:r>
            <w:r>
              <w:rPr>
                <w:b/>
                <w:bCs/>
                <w:color w:val="632423" w:themeColor="accent2" w:themeShade="80"/>
              </w:rPr>
              <w:t>ould be able to:</w:t>
            </w:r>
            <w:r w:rsidR="00E91FF5"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مخرجات التعليم: </w:t>
            </w:r>
            <w:r w:rsidR="00E91FF5" w:rsidRPr="003A02E2">
              <w:rPr>
                <w:b/>
                <w:bCs/>
                <w:color w:val="632423" w:themeColor="accent2" w:themeShade="80"/>
              </w:rPr>
              <w:t xml:space="preserve">          Learning Outcomes</w:t>
            </w:r>
            <w:r w:rsidR="00E91FF5"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tbl>
            <w:tblPr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25"/>
              <w:gridCol w:w="8651"/>
              <w:gridCol w:w="540"/>
            </w:tblGrid>
            <w:tr w:rsidR="00E91FF5" w:rsidRPr="00770C9F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70C9F" w:rsidRDefault="00E91FF5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8651" w:type="dxa"/>
                </w:tcPr>
                <w:p w:rsidR="00BD032D" w:rsidRPr="00770C9F" w:rsidRDefault="001C09A6" w:rsidP="00EA4D13">
                  <w:pPr>
                    <w:bidi w:val="0"/>
                    <w:spacing w:after="0" w:line="240" w:lineRule="auto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Define and state basic concepts, ideas, methods and practices in </w:t>
                  </w:r>
                  <w:r w:rsidR="00EA4D13" w:rsidRPr="00770C9F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 </w:t>
                  </w:r>
                  <w:r w:rsidR="00EA4D13"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>of language teaching.</w:t>
                  </w:r>
                </w:p>
                <w:p w:rsidR="00E91FF5" w:rsidRPr="00770C9F" w:rsidRDefault="00E91FF5" w:rsidP="00DE3FBB">
                  <w:pPr>
                    <w:jc w:val="right"/>
                    <w:rPr>
                      <w:rFonts w:asciiTheme="majorBidi" w:hAnsiTheme="majorBidi" w:cstheme="majorBidi" w:hint="cs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</w:tcPr>
                <w:p w:rsidR="00E91FF5" w:rsidRPr="00770C9F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770C9F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E91FF5" w:rsidRPr="00770C9F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70C9F" w:rsidRDefault="00E91FF5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8651" w:type="dxa"/>
                </w:tcPr>
                <w:p w:rsidR="00E91FF5" w:rsidRPr="00770C9F" w:rsidRDefault="00EA4D13" w:rsidP="00BD032D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>Outline the major language methods and approaches of the 20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  <w:vertAlign w:val="superscript"/>
                    </w:rPr>
                    <w:t>th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21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  <w:vertAlign w:val="superscript"/>
                    </w:rPr>
                    <w:t>st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centuries.</w:t>
                  </w:r>
                </w:p>
              </w:tc>
              <w:tc>
                <w:tcPr>
                  <w:tcW w:w="540" w:type="dxa"/>
                </w:tcPr>
                <w:p w:rsidR="00E91FF5" w:rsidRPr="00770C9F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770C9F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E91FF5" w:rsidRPr="00770C9F" w:rsidTr="00E91FF5">
              <w:trPr>
                <w:jc w:val="center"/>
              </w:trPr>
              <w:tc>
                <w:tcPr>
                  <w:tcW w:w="525" w:type="dxa"/>
                </w:tcPr>
                <w:p w:rsidR="00E91FF5" w:rsidRPr="00770C9F" w:rsidRDefault="00E91FF5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8651" w:type="dxa"/>
                </w:tcPr>
                <w:p w:rsidR="00E91FF5" w:rsidRPr="00770C9F" w:rsidRDefault="00EA4D13" w:rsidP="002E15FC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>Describe in detail key methods and approaches of language teaching.</w:t>
                  </w:r>
                </w:p>
              </w:tc>
              <w:tc>
                <w:tcPr>
                  <w:tcW w:w="540" w:type="dxa"/>
                </w:tcPr>
                <w:p w:rsidR="00E91FF5" w:rsidRPr="00770C9F" w:rsidRDefault="00E91FF5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770C9F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E91FF5" w:rsidRPr="00770C9F" w:rsidTr="005B7277">
              <w:trPr>
                <w:trHeight w:val="600"/>
                <w:jc w:val="center"/>
              </w:trPr>
              <w:tc>
                <w:tcPr>
                  <w:tcW w:w="525" w:type="dxa"/>
                </w:tcPr>
                <w:p w:rsidR="00E91FF5" w:rsidRPr="00770C9F" w:rsidRDefault="00E91FF5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8651" w:type="dxa"/>
                </w:tcPr>
                <w:p w:rsidR="005B7277" w:rsidRPr="00770C9F" w:rsidRDefault="00770C9F" w:rsidP="00770C9F">
                  <w:pPr>
                    <w:bidi w:val="0"/>
                    <w:ind w:right="43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>Discuss the differences between the traditional and modern approaches to language teaching.</w:t>
                  </w:r>
                </w:p>
              </w:tc>
              <w:tc>
                <w:tcPr>
                  <w:tcW w:w="540" w:type="dxa"/>
                </w:tcPr>
                <w:p w:rsidR="00E91FF5" w:rsidRPr="00770C9F" w:rsidRDefault="007222CF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4</w:t>
                  </w:r>
                </w:p>
              </w:tc>
            </w:tr>
            <w:tr w:rsidR="005B7277" w:rsidRPr="00770C9F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5B7277" w:rsidRPr="00770C9F" w:rsidRDefault="00BD032D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8651" w:type="dxa"/>
                </w:tcPr>
                <w:p w:rsidR="005B7277" w:rsidRPr="00770C9F" w:rsidRDefault="00770C9F" w:rsidP="00770C9F">
                  <w:pPr>
                    <w:bidi w:val="0"/>
                    <w:ind w:right="43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Describe the influence of </w:t>
                  </w:r>
                  <w:r w:rsidRPr="00770C9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Contrastive Analysis and Behaviourism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on traditional approaches and methods of language teaching.</w:t>
                  </w:r>
                </w:p>
              </w:tc>
              <w:tc>
                <w:tcPr>
                  <w:tcW w:w="540" w:type="dxa"/>
                </w:tcPr>
                <w:p w:rsidR="005B7277" w:rsidRPr="00770C9F" w:rsidRDefault="006A100D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D33556" w:rsidRPr="00770C9F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D33556" w:rsidRPr="00770C9F" w:rsidRDefault="00BD032D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7</w:t>
                  </w:r>
                </w:p>
              </w:tc>
              <w:tc>
                <w:tcPr>
                  <w:tcW w:w="8651" w:type="dxa"/>
                </w:tcPr>
                <w:p w:rsidR="00D33556" w:rsidRPr="00770C9F" w:rsidRDefault="00770C9F" w:rsidP="00722FA0">
                  <w:pPr>
                    <w:bidi w:val="0"/>
                    <w:ind w:right="43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Discus the link between </w:t>
                  </w:r>
                  <w:r w:rsidRPr="00770C9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Mentalism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some of the  modern approaches  to language teaching (Natural Method, Silent Way, Monitor Theory, etc).</w:t>
                  </w:r>
                </w:p>
              </w:tc>
              <w:tc>
                <w:tcPr>
                  <w:tcW w:w="540" w:type="dxa"/>
                </w:tcPr>
                <w:p w:rsidR="00D33556" w:rsidRPr="00770C9F" w:rsidRDefault="006A100D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5D0D61" w:rsidRPr="00770C9F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5D0D61" w:rsidRPr="00770C9F" w:rsidRDefault="005D0D61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D0D61" w:rsidRPr="00770C9F" w:rsidRDefault="00770C9F" w:rsidP="00770C9F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>Discuss the link between some of the interactional methods</w:t>
                  </w:r>
                  <w:r w:rsidR="00880BE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of language teaching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</w:t>
                  </w:r>
                  <w:r w:rsidRPr="00770C9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Vygotsky's Socio-cultural Approach</w:t>
                  </w:r>
                </w:p>
              </w:tc>
              <w:tc>
                <w:tcPr>
                  <w:tcW w:w="540" w:type="dxa"/>
                </w:tcPr>
                <w:p w:rsidR="005D0D61" w:rsidRPr="00770C9F" w:rsidRDefault="006A100D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  <w:tr w:rsidR="005D0D61" w:rsidRPr="00770C9F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5D0D61" w:rsidRPr="00770C9F" w:rsidRDefault="005D0D61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D0D61" w:rsidRPr="00770C9F" w:rsidRDefault="00770C9F" w:rsidP="00770C9F">
                  <w:pPr>
                    <w:bidi w:val="0"/>
                    <w:ind w:right="43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Explain t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he main features of the </w:t>
                  </w:r>
                  <w:r w:rsidRPr="00770C9F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Communicative Approach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(Dell Hymes' Theory) and Communicative Language Teaching.</w:t>
                  </w:r>
                </w:p>
              </w:tc>
              <w:tc>
                <w:tcPr>
                  <w:tcW w:w="540" w:type="dxa"/>
                </w:tcPr>
                <w:p w:rsidR="005D0D61" w:rsidRPr="00770C9F" w:rsidRDefault="006A100D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  <w:tr w:rsidR="005D0D61" w:rsidRPr="00770C9F" w:rsidTr="005B7277">
              <w:trPr>
                <w:trHeight w:val="255"/>
                <w:jc w:val="center"/>
              </w:trPr>
              <w:tc>
                <w:tcPr>
                  <w:tcW w:w="525" w:type="dxa"/>
                </w:tcPr>
                <w:p w:rsidR="005D0D61" w:rsidRPr="00770C9F" w:rsidRDefault="005D0D61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5D0D61" w:rsidRPr="00770C9F" w:rsidRDefault="00770C9F" w:rsidP="00770C9F">
                  <w:pPr>
                    <w:bidi w:val="0"/>
                    <w:ind w:right="43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>Practice some of these methods via peer-teaching (or any f the  micro-teaching methods and strategies).</w:t>
                  </w:r>
                </w:p>
              </w:tc>
              <w:tc>
                <w:tcPr>
                  <w:tcW w:w="540" w:type="dxa"/>
                </w:tcPr>
                <w:p w:rsidR="005D0D61" w:rsidRPr="00770C9F" w:rsidRDefault="006A100D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9</w:t>
                  </w:r>
                </w:p>
              </w:tc>
            </w:tr>
            <w:tr w:rsidR="005B7277" w:rsidRPr="00770C9F" w:rsidTr="00E91FF5">
              <w:trPr>
                <w:trHeight w:val="247"/>
                <w:jc w:val="center"/>
              </w:trPr>
              <w:tc>
                <w:tcPr>
                  <w:tcW w:w="525" w:type="dxa"/>
                </w:tcPr>
                <w:p w:rsidR="005B7277" w:rsidRPr="00770C9F" w:rsidRDefault="00BD032D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8</w:t>
                  </w:r>
                </w:p>
              </w:tc>
              <w:tc>
                <w:tcPr>
                  <w:tcW w:w="8651" w:type="dxa"/>
                </w:tcPr>
                <w:p w:rsidR="005B7277" w:rsidRPr="00880BED" w:rsidRDefault="00770C9F" w:rsidP="00880BED">
                  <w:pPr>
                    <w:bidi w:val="0"/>
                    <w:ind w:right="43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>Argue for or against Postmethod (or any other method</w:t>
                  </w:r>
                  <w:r w:rsidR="00880BED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for that matter</w:t>
                  </w:r>
                  <w:r w:rsidRPr="00770C9F">
                    <w:rPr>
                      <w:rFonts w:asciiTheme="majorBidi" w:hAnsiTheme="majorBidi" w:cstheme="majorBidi"/>
                      <w:sz w:val="24"/>
                      <w:szCs w:val="24"/>
                    </w:rPr>
                    <w:t>) of language teaching.</w:t>
                  </w:r>
                </w:p>
              </w:tc>
              <w:tc>
                <w:tcPr>
                  <w:tcW w:w="540" w:type="dxa"/>
                </w:tcPr>
                <w:p w:rsidR="005B7277" w:rsidRPr="00770C9F" w:rsidRDefault="006A100D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770C9F" w:rsidRPr="00770C9F" w:rsidTr="00E91FF5">
              <w:trPr>
                <w:trHeight w:val="247"/>
                <w:jc w:val="center"/>
              </w:trPr>
              <w:tc>
                <w:tcPr>
                  <w:tcW w:w="525" w:type="dxa"/>
                </w:tcPr>
                <w:p w:rsidR="00770C9F" w:rsidRPr="00770C9F" w:rsidRDefault="00770C9F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651" w:type="dxa"/>
                </w:tcPr>
                <w:p w:rsidR="00770C9F" w:rsidRPr="00770C9F" w:rsidRDefault="004F724E" w:rsidP="007222CF">
                  <w:pPr>
                    <w:bidi w:val="0"/>
                    <w:spacing w:after="0" w:line="240" w:lineRule="auto"/>
                    <w:jc w:val="both"/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 xml:space="preserve">Equip students with </w:t>
                  </w:r>
                  <w:r w:rsidR="00770C9F" w:rsidRPr="00770C9F">
                    <w:rPr>
                      <w:rFonts w:asciiTheme="majorBidi" w:eastAsia="Times New Roman" w:hAnsiTheme="majorBidi" w:cstheme="majorBidi"/>
                      <w:bCs/>
                      <w:sz w:val="24"/>
                      <w:szCs w:val="24"/>
                    </w:rPr>
                    <w:t>a set of research skills in the context of language teaching (e.g. response paper or project).</w:t>
                  </w:r>
                </w:p>
              </w:tc>
              <w:tc>
                <w:tcPr>
                  <w:tcW w:w="540" w:type="dxa"/>
                </w:tcPr>
                <w:p w:rsidR="00770C9F" w:rsidRPr="00770C9F" w:rsidRDefault="00770C9F" w:rsidP="005D0320">
                  <w:pPr>
                    <w:bidi w:val="0"/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770C9F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770C9F" w:rsidRPr="00FE10D0" w:rsidRDefault="00770C9F" w:rsidP="00FE10D0">
            <w:pPr>
              <w:bidi w:val="0"/>
              <w:ind w:right="43"/>
              <w:rPr>
                <w:i/>
                <w:iCs/>
              </w:rPr>
            </w:pPr>
            <w:r w:rsidRPr="00FE10D0">
              <w:rPr>
                <w:i/>
                <w:iCs/>
              </w:rPr>
              <w:t>.</w:t>
            </w:r>
          </w:p>
          <w:p w:rsidR="00770C9F" w:rsidRDefault="00770C9F" w:rsidP="00770C9F">
            <w:pPr>
              <w:pStyle w:val="a8"/>
              <w:ind w:left="1080" w:right="43"/>
            </w:pPr>
          </w:p>
          <w:p w:rsidR="00770C9F" w:rsidRDefault="00770C9F" w:rsidP="006A0945">
            <w:pPr>
              <w:bidi w:val="0"/>
            </w:pPr>
          </w:p>
          <w:p w:rsidR="00770C9F" w:rsidRDefault="00770C9F" w:rsidP="00770C9F">
            <w:pPr>
              <w:pStyle w:val="a8"/>
              <w:ind w:left="1080" w:right="43"/>
            </w:pPr>
          </w:p>
          <w:p w:rsidR="00424873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>محتوى المقرر:</w:t>
            </w:r>
          </w:p>
          <w:p w:rsidR="00E91FF5" w:rsidRPr="00502B54" w:rsidRDefault="00E91FF5" w:rsidP="00502B54">
            <w:pPr>
              <w:rPr>
                <w:b/>
                <w:bCs/>
                <w:sz w:val="24"/>
                <w:szCs w:val="24"/>
                <w:rtl/>
              </w:rPr>
            </w:pPr>
            <w:r w:rsidRPr="003A02E2">
              <w:rPr>
                <w:b/>
                <w:bCs/>
                <w:color w:val="632423" w:themeColor="accent2" w:themeShade="80"/>
              </w:rPr>
              <w:t>Course Contents:</w:t>
            </w:r>
          </w:p>
          <w:tbl>
            <w:tblPr>
              <w:tblW w:w="5000" w:type="pct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809"/>
              <w:gridCol w:w="1386"/>
              <w:gridCol w:w="1386"/>
            </w:tblGrid>
            <w:tr w:rsidR="00713C05" w:rsidRPr="00B26EA1" w:rsidTr="000719AC">
              <w:trPr>
                <w:trHeight w:val="340"/>
              </w:trPr>
              <w:tc>
                <w:tcPr>
                  <w:tcW w:w="5000" w:type="pct"/>
                  <w:gridSpan w:val="3"/>
                  <w:tcBorders>
                    <w:bottom w:val="single" w:sz="12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713C05" w:rsidRPr="00B26EA1" w:rsidRDefault="00713C05" w:rsidP="000719AC">
                  <w:pPr>
                    <w:ind w:right="43"/>
                    <w:jc w:val="center"/>
                    <w:rPr>
                      <w:b/>
                      <w:bCs/>
                    </w:rPr>
                  </w:pPr>
                  <w:r w:rsidRPr="00B26EA1">
                    <w:rPr>
                      <w:b/>
                      <w:bCs/>
                    </w:rPr>
                    <w:t>1. Topics to be Covered</w:t>
                  </w:r>
                </w:p>
              </w:tc>
            </w:tr>
            <w:tr w:rsidR="00713C05" w:rsidRPr="00B26EA1" w:rsidTr="000719AC">
              <w:trPr>
                <w:cantSplit/>
                <w:trHeight w:val="340"/>
              </w:trPr>
              <w:tc>
                <w:tcPr>
                  <w:tcW w:w="3690" w:type="pct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713C05" w:rsidRPr="00B26EA1" w:rsidRDefault="00713C05" w:rsidP="000719AC">
                  <w:pPr>
                    <w:ind w:right="43"/>
                    <w:jc w:val="center"/>
                    <w:rPr>
                      <w:b/>
                      <w:bCs/>
                    </w:rPr>
                  </w:pPr>
                  <w:r w:rsidRPr="00B26EA1">
                    <w:rPr>
                      <w:b/>
                      <w:bCs/>
                    </w:rPr>
                    <w:t>List of Topics</w:t>
                  </w:r>
                </w:p>
              </w:tc>
              <w:tc>
                <w:tcPr>
                  <w:tcW w:w="655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713C05" w:rsidRPr="00B26EA1" w:rsidRDefault="00713C05" w:rsidP="000719AC">
                  <w:pPr>
                    <w:ind w:right="43"/>
                    <w:jc w:val="center"/>
                    <w:rPr>
                      <w:b/>
                      <w:bCs/>
                    </w:rPr>
                  </w:pPr>
                  <w:r w:rsidRPr="00B26EA1">
                    <w:rPr>
                      <w:b/>
                      <w:bCs/>
                    </w:rPr>
                    <w:t>No. of</w:t>
                  </w:r>
                </w:p>
                <w:p w:rsidR="00713C05" w:rsidRPr="00B26EA1" w:rsidRDefault="00713C05" w:rsidP="000719AC">
                  <w:pPr>
                    <w:ind w:right="43"/>
                    <w:jc w:val="center"/>
                    <w:rPr>
                      <w:b/>
                      <w:bCs/>
                    </w:rPr>
                  </w:pPr>
                  <w:r w:rsidRPr="00B26EA1">
                    <w:rPr>
                      <w:b/>
                      <w:bCs/>
                    </w:rPr>
                    <w:t>Weeks</w:t>
                  </w:r>
                </w:p>
              </w:tc>
              <w:tc>
                <w:tcPr>
                  <w:tcW w:w="655" w:type="pct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C2D69B" w:themeFill="accent3" w:themeFillTint="99"/>
                  <w:vAlign w:val="center"/>
                </w:tcPr>
                <w:p w:rsidR="00713C05" w:rsidRPr="00B26EA1" w:rsidRDefault="00713C05" w:rsidP="000719AC">
                  <w:pPr>
                    <w:ind w:right="43"/>
                    <w:jc w:val="center"/>
                    <w:rPr>
                      <w:b/>
                      <w:bCs/>
                    </w:rPr>
                  </w:pPr>
                  <w:r w:rsidRPr="00B26EA1">
                    <w:rPr>
                      <w:b/>
                      <w:bCs/>
                    </w:rPr>
                    <w:t>Contact hours</w:t>
                  </w:r>
                </w:p>
              </w:tc>
            </w:tr>
            <w:tr w:rsidR="00713C05" w:rsidRPr="00061D7B" w:rsidTr="000719AC">
              <w:trPr>
                <w:cantSplit/>
                <w:trHeight w:val="340"/>
              </w:trPr>
              <w:tc>
                <w:tcPr>
                  <w:tcW w:w="3690" w:type="pct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713C05" w:rsidRPr="00061D7B" w:rsidRDefault="00713C05" w:rsidP="00713C05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222222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222222"/>
                      <w:sz w:val="24"/>
                      <w:szCs w:val="24"/>
                    </w:rPr>
                    <w:t>Course orientation</w:t>
                  </w:r>
                </w:p>
                <w:p w:rsidR="00713C05" w:rsidRPr="00061D7B" w:rsidRDefault="00061D7B" w:rsidP="00061D7B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222222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222222"/>
                      <w:sz w:val="24"/>
                      <w:szCs w:val="24"/>
                    </w:rPr>
                    <w:t xml:space="preserve">Introducing </w:t>
                  </w:r>
                  <w:r w:rsidR="00713C05" w:rsidRPr="00061D7B">
                    <w:rPr>
                      <w:rFonts w:asciiTheme="majorBidi" w:hAnsiTheme="majorBidi" w:cstheme="majorBidi"/>
                      <w:color w:val="222222"/>
                      <w:sz w:val="24"/>
                      <w:szCs w:val="24"/>
                    </w:rPr>
                    <w:t xml:space="preserve"> key concepts such as methodology, approach, method, </w:t>
                  </w:r>
                  <w:r>
                    <w:rPr>
                      <w:rFonts w:asciiTheme="majorBidi" w:hAnsiTheme="majorBidi" w:cstheme="majorBidi"/>
                      <w:color w:val="222222"/>
                      <w:sz w:val="24"/>
                      <w:szCs w:val="24"/>
                    </w:rPr>
                    <w:t>c</w:t>
                  </w:r>
                  <w:r w:rsidR="00713C05" w:rsidRPr="00061D7B">
                    <w:rPr>
                      <w:rFonts w:asciiTheme="majorBidi" w:hAnsiTheme="majorBidi" w:cstheme="majorBidi"/>
                      <w:color w:val="222222"/>
                      <w:sz w:val="24"/>
                      <w:szCs w:val="24"/>
                    </w:rPr>
                    <w:t>urriculum, syllabus, techniques and other terms pertinent to learning strategies and teaching.</w:t>
                  </w:r>
                </w:p>
              </w:tc>
              <w:tc>
                <w:tcPr>
                  <w:tcW w:w="655" w:type="pct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before="240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5" w:type="pct"/>
                  <w:tcBorders>
                    <w:top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  <w:tr w:rsidR="00713C05" w:rsidRPr="00061D7B" w:rsidTr="000719AC">
              <w:trPr>
                <w:cantSplit/>
                <w:trHeight w:val="340"/>
              </w:trPr>
              <w:tc>
                <w:tcPr>
                  <w:tcW w:w="3690" w:type="pct"/>
                  <w:tcBorders>
                    <w:right w:val="single" w:sz="12" w:space="0" w:color="auto"/>
                  </w:tcBorders>
                </w:tcPr>
                <w:p w:rsidR="00713C05" w:rsidRPr="00061D7B" w:rsidRDefault="00713C05" w:rsidP="00061D7B">
                  <w:pPr>
                    <w:autoSpaceDE w:val="0"/>
                    <w:autoSpaceDN w:val="0"/>
                    <w:bidi w:val="0"/>
                    <w:adjustRightInd w:val="0"/>
                    <w:spacing w:line="360" w:lineRule="auto"/>
                    <w:rPr>
                      <w:rFonts w:asciiTheme="majorBidi" w:hAnsiTheme="majorBidi" w:cstheme="majorBidi"/>
                      <w:i/>
                      <w:iCs/>
                      <w:color w:val="222222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222222"/>
                      <w:sz w:val="24"/>
                      <w:szCs w:val="24"/>
                    </w:rPr>
                    <w:t>Unit 1</w:t>
                  </w:r>
                  <w:r w:rsidRPr="00061D7B">
                    <w:rPr>
                      <w:rFonts w:asciiTheme="majorBidi" w:hAnsiTheme="majorBidi" w:cstheme="majorBidi"/>
                      <w:i/>
                      <w:iCs/>
                      <w:color w:val="222222"/>
                      <w:sz w:val="24"/>
                      <w:szCs w:val="24"/>
                    </w:rPr>
                    <w:t>: Traditional Approaches to Language Teaching and their Origin and History</w:t>
                  </w:r>
                </w:p>
                <w:p w:rsidR="00713C05" w:rsidRPr="00061D7B" w:rsidRDefault="00713C05" w:rsidP="00713C05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222222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222222"/>
                      <w:sz w:val="24"/>
                      <w:szCs w:val="24"/>
                    </w:rPr>
                    <w:t>-</w:t>
                  </w: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The Grammar Translation Method</w:t>
                  </w:r>
                  <w:r w:rsidRPr="00061D7B">
                    <w:rPr>
                      <w:rFonts w:asciiTheme="majorBidi" w:hAnsiTheme="majorBidi" w:cstheme="majorBidi"/>
                      <w:color w:val="222222"/>
                      <w:sz w:val="24"/>
                      <w:szCs w:val="24"/>
                    </w:rPr>
                    <w:t xml:space="preserve"> (the oldest method)</w:t>
                  </w:r>
                </w:p>
              </w:tc>
              <w:tc>
                <w:tcPr>
                  <w:tcW w:w="655" w:type="pct"/>
                  <w:tcBorders>
                    <w:left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before="240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5" w:type="pct"/>
                </w:tcPr>
                <w:p w:rsidR="00713C05" w:rsidRPr="00061D7B" w:rsidRDefault="00713C05" w:rsidP="00713C0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  <w:tr w:rsidR="00713C05" w:rsidRPr="00061D7B" w:rsidTr="000719AC">
              <w:trPr>
                <w:cantSplit/>
                <w:trHeight w:val="340"/>
              </w:trPr>
              <w:tc>
                <w:tcPr>
                  <w:tcW w:w="3690" w:type="pct"/>
                  <w:tcBorders>
                    <w:right w:val="single" w:sz="12" w:space="0" w:color="auto"/>
                  </w:tcBorders>
                </w:tcPr>
                <w:p w:rsidR="00713C05" w:rsidRPr="00061D7B" w:rsidRDefault="00713C05" w:rsidP="00713C05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4F6228"/>
                      <w:sz w:val="24"/>
                      <w:szCs w:val="24"/>
                    </w:rPr>
                  </w:pPr>
                </w:p>
                <w:p w:rsidR="00713C05" w:rsidRPr="00061D7B" w:rsidRDefault="00713C05" w:rsidP="007E48DE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/>
                      <w:sz w:val="24"/>
                      <w:szCs w:val="24"/>
                    </w:rPr>
                    <w:t xml:space="preserve">- </w:t>
                  </w: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The </w:t>
                  </w:r>
                  <w:r w:rsidR="007E48DE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D</w:t>
                  </w: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irect </w:t>
                  </w:r>
                  <w:r w:rsidR="007E48DE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M</w:t>
                  </w: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ethod</w:t>
                  </w:r>
                </w:p>
                <w:p w:rsidR="00713C05" w:rsidRPr="00061D7B" w:rsidRDefault="00713C05" w:rsidP="00E51E43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- The audio-lingual </w:t>
                  </w:r>
                  <w:r w:rsidR="00E51E43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M</w:t>
                  </w: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ethod (discussing its relationship with Contrastive Analysis and Behaviourism)</w:t>
                  </w:r>
                </w:p>
              </w:tc>
              <w:tc>
                <w:tcPr>
                  <w:tcW w:w="655" w:type="pct"/>
                  <w:tcBorders>
                    <w:left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before="240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5" w:type="pct"/>
                </w:tcPr>
                <w:p w:rsidR="00713C05" w:rsidRPr="00061D7B" w:rsidRDefault="00713C05" w:rsidP="00713C0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  <w:tr w:rsidR="00713C05" w:rsidRPr="00061D7B" w:rsidTr="000719AC">
              <w:trPr>
                <w:cantSplit/>
                <w:trHeight w:val="340"/>
              </w:trPr>
              <w:tc>
                <w:tcPr>
                  <w:tcW w:w="3690" w:type="pct"/>
                  <w:tcBorders>
                    <w:right w:val="single" w:sz="12" w:space="0" w:color="auto"/>
                  </w:tcBorders>
                </w:tcPr>
                <w:p w:rsidR="00713C05" w:rsidRPr="00502B54" w:rsidRDefault="00713C05" w:rsidP="00502B54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lastRenderedPageBreak/>
                    <w:t>Unit 2</w:t>
                  </w:r>
                </w:p>
                <w:p w:rsidR="00713C05" w:rsidRPr="00502B54" w:rsidRDefault="00713C05" w:rsidP="00502B54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Modern Methods of Language Teaching: The Communicative Approach and Interactive Methods</w:t>
                  </w:r>
                </w:p>
                <w:p w:rsidR="00713C05" w:rsidRPr="00061D7B" w:rsidRDefault="00713C05" w:rsidP="00713C05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- Communicative Language Teaching</w:t>
                  </w:r>
                </w:p>
                <w:p w:rsidR="00713C05" w:rsidRPr="00061D7B" w:rsidRDefault="00713C05" w:rsidP="00713C05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Sociocultural Approach to Language Teaching (reference to Vygotsky and his ZPD Framework).</w:t>
                  </w:r>
                </w:p>
                <w:p w:rsidR="00713C05" w:rsidRPr="00061D7B" w:rsidRDefault="00713C05" w:rsidP="00061D7B">
                  <w:pPr>
                    <w:pStyle w:val="a8"/>
                    <w:numPr>
                      <w:ilvl w:val="0"/>
                      <w:numId w:val="15"/>
                    </w:numPr>
                    <w:autoSpaceDE w:val="0"/>
                    <w:autoSpaceDN w:val="0"/>
                    <w:adjustRightInd w:val="0"/>
                    <w:spacing w:line="360" w:lineRule="auto"/>
                    <w:rPr>
                      <w:rFonts w:asciiTheme="majorBidi" w:hAnsiTheme="majorBidi" w:cstheme="majorBidi"/>
                      <w:color w:val="000000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</w:rPr>
                    <w:t>Discourse Analysis Approach</w:t>
                  </w:r>
                </w:p>
                <w:p w:rsidR="00713C05" w:rsidRPr="00061D7B" w:rsidRDefault="00713C05" w:rsidP="00061D7B">
                  <w:pPr>
                    <w:pStyle w:val="a8"/>
                    <w:numPr>
                      <w:ilvl w:val="0"/>
                      <w:numId w:val="15"/>
                    </w:numPr>
                    <w:autoSpaceDE w:val="0"/>
                    <w:autoSpaceDN w:val="0"/>
                    <w:adjustRightInd w:val="0"/>
                    <w:spacing w:line="360" w:lineRule="auto"/>
                    <w:rPr>
                      <w:rFonts w:asciiTheme="majorBidi" w:hAnsiTheme="majorBidi" w:cstheme="majorBidi"/>
                      <w:color w:val="000000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</w:rPr>
                    <w:t>Scaffolding Strategies</w:t>
                  </w:r>
                </w:p>
                <w:p w:rsidR="00713C05" w:rsidRPr="00061D7B" w:rsidRDefault="00713C05" w:rsidP="00713C05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-Situational Method</w:t>
                  </w:r>
                </w:p>
                <w:p w:rsidR="00713C05" w:rsidRPr="00061D7B" w:rsidRDefault="00713C05" w:rsidP="00713C0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- Immersion Method</w:t>
                  </w:r>
                </w:p>
              </w:tc>
              <w:tc>
                <w:tcPr>
                  <w:tcW w:w="655" w:type="pct"/>
                  <w:tcBorders>
                    <w:left w:val="single" w:sz="12" w:space="0" w:color="auto"/>
                  </w:tcBorders>
                </w:tcPr>
                <w:p w:rsidR="00713C05" w:rsidRPr="00061D7B" w:rsidRDefault="00713C05" w:rsidP="00713C05">
                  <w:pPr>
                    <w:tabs>
                      <w:tab w:val="left" w:pos="1839"/>
                      <w:tab w:val="center" w:pos="1947"/>
                    </w:tabs>
                    <w:spacing w:before="240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55" w:type="pct"/>
                </w:tcPr>
                <w:p w:rsidR="00713C05" w:rsidRPr="00061D7B" w:rsidRDefault="00713C05" w:rsidP="00713C0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  <w:t>6</w:t>
                  </w:r>
                </w:p>
              </w:tc>
            </w:tr>
            <w:tr w:rsidR="00713C05" w:rsidRPr="00061D7B" w:rsidTr="000719AC">
              <w:trPr>
                <w:cantSplit/>
                <w:trHeight w:val="340"/>
              </w:trPr>
              <w:tc>
                <w:tcPr>
                  <w:tcW w:w="3690" w:type="pct"/>
                  <w:tcBorders>
                    <w:right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24"/>
                      <w:szCs w:val="24"/>
                    </w:rPr>
                    <w:t>Cognitive and Humanistic Approaches</w:t>
                  </w: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:</w:t>
                  </w:r>
                </w:p>
                <w:p w:rsidR="00713C05" w:rsidRPr="00061D7B" w:rsidRDefault="00713C05" w:rsidP="00713C0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Natural Method, Silent Way and Krashen's Monitor Model</w:t>
                  </w:r>
                </w:p>
                <w:p w:rsidR="00713C05" w:rsidRPr="00061D7B" w:rsidRDefault="00713C05" w:rsidP="00304C77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Suggestopedia and Desuggestopedia</w:t>
                  </w:r>
                  <w:r w:rsidR="00304C77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(Lozano's Method)</w:t>
                  </w:r>
                </w:p>
              </w:tc>
              <w:tc>
                <w:tcPr>
                  <w:tcW w:w="655" w:type="pct"/>
                  <w:tcBorders>
                    <w:left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before="240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5" w:type="pct"/>
                </w:tcPr>
                <w:p w:rsidR="00713C05" w:rsidRPr="00061D7B" w:rsidRDefault="00713C05" w:rsidP="00713C0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  <w:tr w:rsidR="00713C05" w:rsidRPr="00061D7B" w:rsidTr="000719AC">
              <w:trPr>
                <w:cantSplit/>
                <w:trHeight w:val="340"/>
              </w:trPr>
              <w:tc>
                <w:tcPr>
                  <w:tcW w:w="3690" w:type="pct"/>
                  <w:tcBorders>
                    <w:right w:val="single" w:sz="12" w:space="0" w:color="auto"/>
                  </w:tcBorders>
                </w:tcPr>
                <w:p w:rsidR="00713C05" w:rsidRPr="00061D7B" w:rsidRDefault="00713C05" w:rsidP="007E48DE">
                  <w:pPr>
                    <w:spacing w:line="360" w:lineRule="auto"/>
                    <w:rPr>
                      <w:rFonts w:asciiTheme="majorBidi" w:hAnsiTheme="majorBidi" w:cstheme="majorBidi" w:hint="cs"/>
                      <w:color w:val="000000"/>
                      <w:sz w:val="24"/>
                      <w:szCs w:val="24"/>
                    </w:rPr>
                  </w:pPr>
                </w:p>
                <w:p w:rsidR="00713C05" w:rsidRPr="00061D7B" w:rsidRDefault="00713C05" w:rsidP="00713C0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Revision and Midterm</w:t>
                  </w:r>
                </w:p>
              </w:tc>
              <w:tc>
                <w:tcPr>
                  <w:tcW w:w="655" w:type="pct"/>
                  <w:tcBorders>
                    <w:left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before="240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5" w:type="pct"/>
                </w:tcPr>
                <w:p w:rsidR="00713C05" w:rsidRPr="00061D7B" w:rsidRDefault="00713C05" w:rsidP="00713C0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  <w:tr w:rsidR="00713C05" w:rsidRPr="00061D7B" w:rsidTr="000719AC">
              <w:trPr>
                <w:cantSplit/>
                <w:trHeight w:val="340"/>
              </w:trPr>
              <w:tc>
                <w:tcPr>
                  <w:tcW w:w="3690" w:type="pct"/>
                  <w:tcBorders>
                    <w:right w:val="single" w:sz="12" w:space="0" w:color="auto"/>
                  </w:tcBorders>
                </w:tcPr>
                <w:p w:rsidR="00713C05" w:rsidRPr="00061D7B" w:rsidRDefault="00713C05" w:rsidP="007E48DE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rtl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- Total Physical Response</w:t>
                  </w:r>
                  <w:r w:rsidR="007E48DE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713C05" w:rsidRPr="00061D7B" w:rsidRDefault="00713C05" w:rsidP="00713C0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-Content-Based Instruction and Content and Language Integrated Learning</w:t>
                  </w:r>
                </w:p>
                <w:p w:rsidR="00713C05" w:rsidRPr="00061D7B" w:rsidRDefault="00713C05" w:rsidP="00713C0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- Class-Centered Teaching</w:t>
                  </w:r>
                </w:p>
                <w:p w:rsidR="00713C05" w:rsidRPr="00061D7B" w:rsidRDefault="00713C05" w:rsidP="009E267F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sz w:val="24"/>
                      <w:szCs w:val="24"/>
                    </w:rPr>
                    <w:t>-Learner-Centered Teaching</w:t>
                  </w:r>
                  <w:r w:rsidR="009E267F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Learner-centred Approach</w:t>
                  </w:r>
                </w:p>
              </w:tc>
              <w:tc>
                <w:tcPr>
                  <w:tcW w:w="655" w:type="pct"/>
                  <w:tcBorders>
                    <w:left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before="240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5" w:type="pct"/>
                </w:tcPr>
                <w:p w:rsidR="00713C05" w:rsidRPr="00061D7B" w:rsidRDefault="00713C05" w:rsidP="00713C0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  <w:tr w:rsidR="00713C05" w:rsidRPr="00061D7B" w:rsidTr="000719AC">
              <w:trPr>
                <w:cantSplit/>
                <w:trHeight w:val="340"/>
              </w:trPr>
              <w:tc>
                <w:tcPr>
                  <w:tcW w:w="3690" w:type="pct"/>
                  <w:tcBorders>
                    <w:right w:val="single" w:sz="12" w:space="0" w:color="auto"/>
                  </w:tcBorders>
                </w:tcPr>
                <w:p w:rsidR="00713C05" w:rsidRPr="00061D7B" w:rsidRDefault="00713C05" w:rsidP="00502B54">
                  <w:pPr>
                    <w:autoSpaceDE w:val="0"/>
                    <w:autoSpaceDN w:val="0"/>
                    <w:adjustRightInd w:val="0"/>
                    <w:spacing w:line="360" w:lineRule="auto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</w:p>
                <w:p w:rsidR="00713C05" w:rsidRPr="00061D7B" w:rsidRDefault="00713C05" w:rsidP="00E80E57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- Outcome-</w:t>
                  </w:r>
                  <w:r w:rsidR="00E80E57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b</w:t>
                  </w: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ased Language Teaching</w:t>
                  </w:r>
                </w:p>
                <w:p w:rsidR="00713C05" w:rsidRPr="00061D7B" w:rsidRDefault="00713C05" w:rsidP="00E80E57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- Literacy-</w:t>
                  </w:r>
                  <w:r w:rsidR="00E80E57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b</w:t>
                  </w: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ased Language Teaching</w:t>
                  </w:r>
                </w:p>
                <w:p w:rsidR="00713C05" w:rsidRPr="00061D7B" w:rsidRDefault="00713C05" w:rsidP="00713C0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-Task-based Language Education</w:t>
                  </w:r>
                </w:p>
              </w:tc>
              <w:tc>
                <w:tcPr>
                  <w:tcW w:w="655" w:type="pct"/>
                  <w:tcBorders>
                    <w:left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before="240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5" w:type="pct"/>
                </w:tcPr>
                <w:p w:rsidR="00713C05" w:rsidRPr="00061D7B" w:rsidRDefault="00713C05" w:rsidP="00713C0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  <w:tr w:rsidR="00713C05" w:rsidRPr="00061D7B" w:rsidTr="000719AC">
              <w:trPr>
                <w:cantSplit/>
                <w:trHeight w:val="340"/>
              </w:trPr>
              <w:tc>
                <w:tcPr>
                  <w:tcW w:w="3690" w:type="pct"/>
                  <w:tcBorders>
                    <w:right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lastRenderedPageBreak/>
                    <w:t>Unit 3</w:t>
                  </w:r>
                </w:p>
                <w:p w:rsidR="00713C05" w:rsidRPr="00061D7B" w:rsidRDefault="00713C05" w:rsidP="00713C0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- Teaching English for Academic Purposes</w:t>
                  </w:r>
                </w:p>
                <w:p w:rsidR="00713C05" w:rsidRPr="00061D7B" w:rsidRDefault="00713C05" w:rsidP="00713C05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sz w:val="24"/>
                      <w:szCs w:val="24"/>
                    </w:rPr>
                    <w:t>- Teaching English for Specific Purposes</w:t>
                  </w:r>
                </w:p>
                <w:p w:rsidR="00713C05" w:rsidRPr="00061D7B" w:rsidRDefault="00713C05" w:rsidP="00713C05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sz w:val="24"/>
                      <w:szCs w:val="24"/>
                    </w:rPr>
                    <w:t>-Online and Blended Instruction</w:t>
                  </w:r>
                </w:p>
                <w:p w:rsidR="00713C05" w:rsidRPr="00061D7B" w:rsidRDefault="00713C05" w:rsidP="00713C05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sz w:val="24"/>
                      <w:szCs w:val="24"/>
                    </w:rPr>
                    <w:t>- Reflective Pedagogy</w:t>
                  </w:r>
                </w:p>
                <w:p w:rsidR="00713C05" w:rsidRDefault="00713C05" w:rsidP="007D59DC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sz w:val="24"/>
                      <w:szCs w:val="24"/>
                    </w:rPr>
                    <w:t>-Learner Strategies and Motivation</w:t>
                  </w:r>
                </w:p>
                <w:p w:rsidR="00D752AF" w:rsidRPr="007D59DC" w:rsidRDefault="00D752AF" w:rsidP="007D59DC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-</w:t>
                  </w:r>
                  <w:r>
                    <w:rPr>
                      <w:rFonts w:asciiTheme="majorBidi" w:hAnsiTheme="majorBidi" w:cstheme="majorBidi"/>
                    </w:rPr>
                    <w:t xml:space="preserve"> Alternative Language Teaching Methods</w:t>
                  </w:r>
                </w:p>
              </w:tc>
              <w:tc>
                <w:tcPr>
                  <w:tcW w:w="655" w:type="pct"/>
                  <w:tcBorders>
                    <w:left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before="240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55" w:type="pct"/>
                </w:tcPr>
                <w:p w:rsidR="00713C05" w:rsidRPr="00061D7B" w:rsidRDefault="00713C05" w:rsidP="00713C0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  <w:t>6</w:t>
                  </w:r>
                </w:p>
              </w:tc>
            </w:tr>
            <w:tr w:rsidR="00713C05" w:rsidRPr="00061D7B" w:rsidTr="000719AC">
              <w:trPr>
                <w:cantSplit/>
                <w:trHeight w:val="340"/>
              </w:trPr>
              <w:tc>
                <w:tcPr>
                  <w:tcW w:w="3690" w:type="pct"/>
                  <w:tcBorders>
                    <w:right w:val="single" w:sz="12" w:space="0" w:color="auto"/>
                  </w:tcBorders>
                </w:tcPr>
                <w:p w:rsidR="00713C05" w:rsidRPr="00061D7B" w:rsidRDefault="00713C05" w:rsidP="00B562E7">
                  <w:pPr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Micro-teaching Methods/Peer-teaching (this will be tackled </w:t>
                  </w:r>
                  <w:r w:rsidR="00B562E7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both </w:t>
                  </w: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as a general strategy of language teaching </w:t>
                  </w:r>
                  <w:r w:rsidR="00B562E7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together with being </w:t>
                  </w: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adopted among the instructional methods in the course</w:t>
                  </w:r>
                  <w:r w:rsidR="00B562E7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per se</w:t>
                  </w: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).</w:t>
                  </w:r>
                </w:p>
              </w:tc>
              <w:tc>
                <w:tcPr>
                  <w:tcW w:w="655" w:type="pct"/>
                  <w:tcBorders>
                    <w:left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before="240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5" w:type="pct"/>
                </w:tcPr>
                <w:p w:rsidR="00713C05" w:rsidRPr="00061D7B" w:rsidRDefault="00713C05" w:rsidP="00713C0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  <w:tr w:rsidR="00713C05" w:rsidRPr="00061D7B" w:rsidTr="000719AC">
              <w:trPr>
                <w:cantSplit/>
                <w:trHeight w:val="340"/>
              </w:trPr>
              <w:tc>
                <w:tcPr>
                  <w:tcW w:w="3690" w:type="pct"/>
                  <w:tcBorders>
                    <w:right w:val="single" w:sz="12" w:space="0" w:color="auto"/>
                  </w:tcBorders>
                </w:tcPr>
                <w:p w:rsidR="00713C05" w:rsidRPr="00061D7B" w:rsidRDefault="00061D7B" w:rsidP="00BC7A64">
                  <w:pPr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4"/>
                      <w:szCs w:val="24"/>
                    </w:rPr>
                    <w:t>Unit</w:t>
                  </w:r>
                  <w:r w:rsidR="00713C05" w:rsidRPr="00061D7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4"/>
                      <w:szCs w:val="24"/>
                    </w:rPr>
                    <w:t xml:space="preserve"> 4</w:t>
                  </w:r>
                  <w:r w:rsidR="00713C05"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: particular Focus on Ways of Teaching the</w:t>
                  </w:r>
                  <w:r w:rsidR="00BC7A64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Four</w:t>
                  </w:r>
                  <w:r w:rsidR="00713C05"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Skills</w:t>
                  </w:r>
                </w:p>
                <w:p w:rsidR="00713C05" w:rsidRPr="00061D7B" w:rsidRDefault="00713C05" w:rsidP="00713C05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Methods of Teaching Listening and Speaking</w:t>
                  </w:r>
                </w:p>
                <w:p w:rsidR="00713C05" w:rsidRPr="00061D7B" w:rsidRDefault="00713C05" w:rsidP="00713C05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- Methods of Teaching Reading and Writing</w:t>
                  </w:r>
                </w:p>
                <w:p w:rsidR="00713C05" w:rsidRPr="00061D7B" w:rsidRDefault="00713C05" w:rsidP="00713C05">
                  <w:pPr>
                    <w:autoSpaceDE w:val="0"/>
                    <w:autoSpaceDN w:val="0"/>
                    <w:adjustRightInd w:val="0"/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- Methods of Teaching Grammar and Vocabulary</w:t>
                  </w:r>
                </w:p>
                <w:p w:rsidR="00713C05" w:rsidRPr="00061D7B" w:rsidRDefault="00713C05" w:rsidP="00502B54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- Methods of Teaching Literature</w:t>
                  </w:r>
                </w:p>
              </w:tc>
              <w:tc>
                <w:tcPr>
                  <w:tcW w:w="655" w:type="pct"/>
                  <w:tcBorders>
                    <w:left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before="240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rtl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55" w:type="pct"/>
                </w:tcPr>
                <w:p w:rsidR="00713C05" w:rsidRPr="00061D7B" w:rsidRDefault="00713C05" w:rsidP="00713C0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rtl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  <w:t>6</w:t>
                  </w:r>
                </w:p>
              </w:tc>
            </w:tr>
            <w:tr w:rsidR="00713C05" w:rsidRPr="00061D7B" w:rsidTr="000719AC">
              <w:trPr>
                <w:cantSplit/>
                <w:trHeight w:val="340"/>
              </w:trPr>
              <w:tc>
                <w:tcPr>
                  <w:tcW w:w="3690" w:type="pct"/>
                  <w:tcBorders>
                    <w:right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line="360" w:lineRule="auto"/>
                    <w:jc w:val="right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Revision and Final Exam</w:t>
                  </w:r>
                </w:p>
              </w:tc>
              <w:tc>
                <w:tcPr>
                  <w:tcW w:w="655" w:type="pct"/>
                  <w:tcBorders>
                    <w:left w:val="single" w:sz="12" w:space="0" w:color="auto"/>
                  </w:tcBorders>
                </w:tcPr>
                <w:p w:rsidR="00713C05" w:rsidRPr="00061D7B" w:rsidRDefault="00713C05" w:rsidP="00713C05">
                  <w:pPr>
                    <w:spacing w:before="240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55" w:type="pct"/>
                </w:tcPr>
                <w:p w:rsidR="00713C05" w:rsidRPr="00061D7B" w:rsidRDefault="00713C05" w:rsidP="00713C05">
                  <w:pPr>
                    <w:spacing w:line="216" w:lineRule="auto"/>
                    <w:jc w:val="center"/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</w:pPr>
                  <w:r w:rsidRPr="00061D7B">
                    <w:rPr>
                      <w:rFonts w:asciiTheme="majorBidi" w:hAnsiTheme="majorBidi" w:cstheme="majorBidi"/>
                      <w:color w:val="4F6228" w:themeColor="accent3" w:themeShade="80"/>
                      <w:sz w:val="24"/>
                      <w:szCs w:val="24"/>
                      <w:lang w:bidi="ar-EG"/>
                    </w:rPr>
                    <w:t>3</w:t>
                  </w:r>
                </w:p>
              </w:tc>
            </w:tr>
          </w:tbl>
          <w:p w:rsidR="00713C05" w:rsidRPr="00061D7B" w:rsidRDefault="00713C05" w:rsidP="00713C0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13C05" w:rsidRDefault="00713C05" w:rsidP="00713C05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E91FF5" w:rsidRPr="007C192C" w:rsidRDefault="00E91FF5" w:rsidP="00713C05">
            <w:pPr>
              <w:bidi w:val="0"/>
              <w:rPr>
                <w:b/>
                <w:bCs/>
                <w:color w:val="632423" w:themeColor="accent2" w:themeShade="80"/>
              </w:rPr>
            </w:pPr>
          </w:p>
          <w:p w:rsidR="00E91FF5" w:rsidRDefault="00E91FF5" w:rsidP="00E91FF5">
            <w:pPr>
              <w:rPr>
                <w:b/>
                <w:bCs/>
                <w:color w:val="632423" w:themeColor="accent2" w:themeShade="80"/>
                <w:rtl/>
              </w:rPr>
            </w:pPr>
            <w:r w:rsidRPr="003A02E2">
              <w:rPr>
                <w:rFonts w:hint="cs"/>
                <w:b/>
                <w:bCs/>
                <w:color w:val="632423" w:themeColor="accent2" w:themeShade="80"/>
                <w:rtl/>
              </w:rPr>
              <w:t xml:space="preserve">الكتاب المقرر والمراجع المساندة:  </w:t>
            </w:r>
            <w:r w:rsidRPr="003A02E2">
              <w:rPr>
                <w:b/>
                <w:bCs/>
                <w:color w:val="632423" w:themeColor="accent2" w:themeShade="80"/>
              </w:rPr>
              <w:t>Textbook and References:</w:t>
            </w:r>
          </w:p>
          <w:tbl>
            <w:tblPr>
              <w:tblStyle w:val="a7"/>
              <w:bidiVisual/>
              <w:tblW w:w="0" w:type="auto"/>
              <w:jc w:val="center"/>
              <w:tblLook w:val="04A0"/>
            </w:tblPr>
            <w:tblGrid>
              <w:gridCol w:w="2186"/>
              <w:gridCol w:w="2536"/>
              <w:gridCol w:w="1980"/>
              <w:gridCol w:w="1710"/>
              <w:gridCol w:w="1710"/>
            </w:tblGrid>
            <w:tr w:rsidR="003B7C92" w:rsidRPr="00386D85" w:rsidTr="005D0320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الكتاب المقرر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Textbook title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المؤلف (رئيسي)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الناشر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سنة النشر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ISBN</w:t>
                  </w:r>
                </w:p>
              </w:tc>
            </w:tr>
            <w:tr w:rsidR="003B7C92" w:rsidRPr="00386D85" w:rsidTr="007646C4">
              <w:trPr>
                <w:trHeight w:val="1200"/>
                <w:jc w:val="center"/>
              </w:trPr>
              <w:tc>
                <w:tcPr>
                  <w:tcW w:w="2186" w:type="dxa"/>
                </w:tcPr>
                <w:p w:rsidR="00D31CEE" w:rsidRPr="00345390" w:rsidRDefault="00D31CEE" w:rsidP="00345390">
                  <w:pPr>
                    <w:bidi w:val="0"/>
                    <w:spacing w:after="200" w:line="276" w:lineRule="auto"/>
                    <w:jc w:val="lef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345390">
                    <w:rPr>
                      <w:rFonts w:asciiTheme="majorBidi" w:hAnsiTheme="majorBidi" w:cstheme="majorBidi"/>
                      <w:b/>
                      <w:bCs/>
                    </w:rPr>
                    <w:t>Techniques and principles in language teaching. Press.</w:t>
                  </w:r>
                </w:p>
                <w:p w:rsidR="007646C4" w:rsidRPr="00D31CEE" w:rsidRDefault="007646C4" w:rsidP="0099763D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</w:tcPr>
                <w:p w:rsidR="003B7C92" w:rsidRPr="00386D85" w:rsidRDefault="00D31CEE" w:rsidP="009D134D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F4D27">
                    <w:rPr>
                      <w:rFonts w:asciiTheme="majorBidi" w:hAnsiTheme="majorBidi" w:cstheme="majorBidi"/>
                      <w:b/>
                      <w:bCs/>
                    </w:rPr>
                    <w:t>Larsen-Freeman, D</w:t>
                  </w:r>
                </w:p>
              </w:tc>
              <w:tc>
                <w:tcPr>
                  <w:tcW w:w="1980" w:type="dxa"/>
                </w:tcPr>
                <w:p w:rsidR="003B7C92" w:rsidRPr="00386D85" w:rsidRDefault="00D31CEE" w:rsidP="00D31CEE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F4D27">
                    <w:rPr>
                      <w:rFonts w:asciiTheme="majorBidi" w:hAnsiTheme="majorBidi" w:cstheme="majorBidi"/>
                      <w:b/>
                      <w:bCs/>
                    </w:rPr>
                    <w:t>Oxford University Press</w:t>
                  </w:r>
                </w:p>
              </w:tc>
              <w:tc>
                <w:tcPr>
                  <w:tcW w:w="1710" w:type="dxa"/>
                </w:tcPr>
                <w:p w:rsidR="003B7C92" w:rsidRDefault="00D31CEE" w:rsidP="00D31CE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2000</w:t>
                  </w:r>
                </w:p>
                <w:p w:rsidR="00D31CEE" w:rsidRPr="00D31CEE" w:rsidRDefault="00D31CEE" w:rsidP="00D31CEE">
                  <w:pPr>
                    <w:rPr>
                      <w:rFonts w:asciiTheme="majorBidi" w:hAnsiTheme="majorBidi" w:cstheme="majorBidi"/>
                      <w:rtl/>
                    </w:rPr>
                  </w:pPr>
                  <w:r w:rsidRPr="00D31CEE">
                    <w:rPr>
                      <w:rFonts w:asciiTheme="majorBidi" w:hAnsiTheme="majorBidi" w:cstheme="majorBidi"/>
                    </w:rPr>
                    <w:t>2</w:t>
                  </w:r>
                  <w:r w:rsidRPr="00D31CEE">
                    <w:rPr>
                      <w:rFonts w:asciiTheme="majorBidi" w:hAnsiTheme="majorBidi" w:cstheme="majorBidi"/>
                      <w:vertAlign w:val="superscript"/>
                    </w:rPr>
                    <w:t>nd</w:t>
                  </w:r>
                  <w:r w:rsidRPr="00D31CEE">
                    <w:rPr>
                      <w:rFonts w:asciiTheme="majorBidi" w:hAnsiTheme="majorBidi" w:cstheme="majorBidi"/>
                    </w:rPr>
                    <w:t xml:space="preserve"> </w:t>
                  </w:r>
                  <w:r w:rsidRPr="00D31CEE">
                    <w:rPr>
                      <w:rFonts w:asciiTheme="majorBidi" w:hAnsiTheme="majorBidi" w:cstheme="majorBidi"/>
                      <w:sz w:val="24"/>
                      <w:szCs w:val="24"/>
                    </w:rPr>
                    <w:t>edition</w:t>
                  </w:r>
                </w:p>
              </w:tc>
              <w:tc>
                <w:tcPr>
                  <w:tcW w:w="1710" w:type="dxa"/>
                </w:tcPr>
                <w:p w:rsidR="003B7C92" w:rsidRPr="00386D85" w:rsidRDefault="003B7C92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7646C4" w:rsidRPr="00386D85" w:rsidTr="007646C4">
              <w:trPr>
                <w:trHeight w:val="547"/>
                <w:jc w:val="center"/>
              </w:trPr>
              <w:tc>
                <w:tcPr>
                  <w:tcW w:w="2186" w:type="dxa"/>
                </w:tcPr>
                <w:p w:rsidR="007646C4" w:rsidRPr="00386D85" w:rsidRDefault="00D31CEE" w:rsidP="00D31CEE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F4D27">
                    <w:rPr>
                      <w:rFonts w:asciiTheme="majorBidi" w:hAnsiTheme="majorBidi" w:cstheme="majorBidi"/>
                      <w:b/>
                      <w:bCs/>
                    </w:rPr>
                    <w:t>Approaches and Methods of Language Teaching. Cambridge</w:t>
                  </w:r>
                  <w:r w:rsidRPr="00386D85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2536" w:type="dxa"/>
                </w:tcPr>
                <w:p w:rsidR="007646C4" w:rsidRPr="00386D85" w:rsidRDefault="00D31CEE" w:rsidP="005859D2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F4D27">
                    <w:rPr>
                      <w:rFonts w:asciiTheme="majorBidi" w:hAnsiTheme="majorBidi" w:cstheme="majorBidi"/>
                      <w:b/>
                      <w:bCs/>
                    </w:rPr>
                    <w:t>Richards, jack and Rodgers, Theodore</w:t>
                  </w:r>
                </w:p>
              </w:tc>
              <w:tc>
                <w:tcPr>
                  <w:tcW w:w="1980" w:type="dxa"/>
                </w:tcPr>
                <w:p w:rsidR="007646C4" w:rsidRPr="00386D85" w:rsidRDefault="00D31CEE" w:rsidP="005859D2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Cambridge </w:t>
                  </w:r>
                  <w:r w:rsidR="005859D2"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t>University Press</w:t>
                  </w:r>
                </w:p>
              </w:tc>
              <w:tc>
                <w:tcPr>
                  <w:tcW w:w="1710" w:type="dxa"/>
                </w:tcPr>
                <w:p w:rsidR="007646C4" w:rsidRPr="00386D85" w:rsidRDefault="005859D2" w:rsidP="00D31CEE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t>200</w:t>
                  </w:r>
                  <w:r w:rsidR="00D31CEE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10" w:type="dxa"/>
                </w:tcPr>
                <w:p w:rsidR="007646C4" w:rsidRPr="00386D85" w:rsidRDefault="007646C4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7646C4" w:rsidRPr="00386D85" w:rsidTr="007646C4">
              <w:trPr>
                <w:trHeight w:val="357"/>
                <w:jc w:val="center"/>
              </w:trPr>
              <w:tc>
                <w:tcPr>
                  <w:tcW w:w="2186" w:type="dxa"/>
                </w:tcPr>
                <w:p w:rsidR="007646C4" w:rsidRPr="00386D85" w:rsidRDefault="00D31CEE" w:rsidP="0099763D">
                  <w:pPr>
                    <w:shd w:val="clear" w:color="auto" w:fill="FFFFFF"/>
                    <w:bidi w:val="0"/>
                    <w:spacing w:after="100" w:afterAutospacing="1"/>
                    <w:jc w:val="lef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41FB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 xml:space="preserve">Understanding language </w:t>
                  </w:r>
                  <w:r w:rsidRPr="00E41FB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lastRenderedPageBreak/>
                    <w:t>teaching: From method to postmethod</w:t>
                  </w:r>
                  <w:r w:rsidRPr="00386D85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536" w:type="dxa"/>
                </w:tcPr>
                <w:p w:rsidR="007646C4" w:rsidRPr="00386D85" w:rsidRDefault="00D31CEE" w:rsidP="009D134D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41FB0">
                    <w:rPr>
                      <w:rFonts w:asciiTheme="majorBidi" w:hAnsiTheme="majorBidi" w:cstheme="majorBidi"/>
                      <w:sz w:val="28"/>
                      <w:szCs w:val="28"/>
                    </w:rPr>
                    <w:lastRenderedPageBreak/>
                    <w:t>Kumaravadivelu, B</w:t>
                  </w:r>
                </w:p>
              </w:tc>
              <w:tc>
                <w:tcPr>
                  <w:tcW w:w="1980" w:type="dxa"/>
                </w:tcPr>
                <w:p w:rsidR="007646C4" w:rsidRPr="00386D85" w:rsidRDefault="00D31CEE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41FB0">
                    <w:rPr>
                      <w:rFonts w:asciiTheme="majorBidi" w:hAnsiTheme="majorBidi" w:cstheme="majorBidi"/>
                      <w:sz w:val="28"/>
                      <w:szCs w:val="28"/>
                    </w:rPr>
                    <w:t>Laurence Erlbaum</w:t>
                  </w:r>
                </w:p>
              </w:tc>
              <w:tc>
                <w:tcPr>
                  <w:tcW w:w="1710" w:type="dxa"/>
                </w:tcPr>
                <w:p w:rsidR="007646C4" w:rsidRPr="00386D85" w:rsidRDefault="00D31CEE" w:rsidP="00785198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2006</w:t>
                  </w:r>
                </w:p>
              </w:tc>
              <w:tc>
                <w:tcPr>
                  <w:tcW w:w="1710" w:type="dxa"/>
                </w:tcPr>
                <w:p w:rsidR="007646C4" w:rsidRPr="00386D85" w:rsidRDefault="007646C4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386D85" w:rsidTr="005D0320">
              <w:trPr>
                <w:jc w:val="center"/>
              </w:trPr>
              <w:tc>
                <w:tcPr>
                  <w:tcW w:w="218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lastRenderedPageBreak/>
                    <w:t>اسم المرجع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Reference</w:t>
                  </w:r>
                </w:p>
              </w:tc>
              <w:tc>
                <w:tcPr>
                  <w:tcW w:w="2536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المؤلف (رئيسي)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Author's Name</w:t>
                  </w:r>
                </w:p>
              </w:tc>
              <w:tc>
                <w:tcPr>
                  <w:tcW w:w="198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اسم الناشر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Publisher</w:t>
                  </w:r>
                </w:p>
              </w:tc>
              <w:tc>
                <w:tcPr>
                  <w:tcW w:w="1710" w:type="dxa"/>
                  <w:vAlign w:val="center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سنة النشر</w:t>
                  </w:r>
                </w:p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77356C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Publishing Year</w:t>
                  </w:r>
                </w:p>
              </w:tc>
              <w:tc>
                <w:tcPr>
                  <w:tcW w:w="1710" w:type="dxa"/>
                </w:tcPr>
                <w:p w:rsidR="003B7C92" w:rsidRPr="0077356C" w:rsidRDefault="003B7C92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386D85" w:rsidTr="005D0320">
              <w:trPr>
                <w:jc w:val="center"/>
              </w:trPr>
              <w:tc>
                <w:tcPr>
                  <w:tcW w:w="2186" w:type="dxa"/>
                </w:tcPr>
                <w:p w:rsidR="00580DCF" w:rsidRDefault="00580DCF" w:rsidP="00580DCF">
                  <w:pPr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E41FB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Task-based language learning and teaching</w:t>
                  </w:r>
                  <w:r w:rsidRPr="00E41FB0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. </w:t>
                  </w:r>
                </w:p>
                <w:p w:rsidR="003B7C92" w:rsidRPr="0099763D" w:rsidRDefault="003B7C92" w:rsidP="0077356C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36" w:type="dxa"/>
                </w:tcPr>
                <w:p w:rsidR="003B7C92" w:rsidRPr="0099763D" w:rsidRDefault="00580DCF" w:rsidP="00580DCF">
                  <w:pPr>
                    <w:shd w:val="clear" w:color="auto" w:fill="FFFFFF"/>
                    <w:bidi w:val="0"/>
                    <w:spacing w:before="100" w:beforeAutospacing="1" w:after="100" w:afterAutospacing="1"/>
                    <w:ind w:left="360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E41FB0">
                    <w:rPr>
                      <w:rFonts w:asciiTheme="majorBidi" w:hAnsiTheme="majorBidi" w:cstheme="majorBidi"/>
                      <w:sz w:val="28"/>
                      <w:szCs w:val="28"/>
                    </w:rPr>
                    <w:t>Ellis, R.</w:t>
                  </w:r>
                  <w:r w:rsidRPr="0099763D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980" w:type="dxa"/>
                </w:tcPr>
                <w:p w:rsidR="003B7C92" w:rsidRPr="0099763D" w:rsidRDefault="00580DCF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41FB0">
                    <w:rPr>
                      <w:rFonts w:asciiTheme="majorBidi" w:hAnsiTheme="majorBidi" w:cstheme="majorBidi"/>
                      <w:sz w:val="28"/>
                      <w:szCs w:val="28"/>
                    </w:rPr>
                    <w:t>Oxford University Press.</w:t>
                  </w:r>
                </w:p>
              </w:tc>
              <w:tc>
                <w:tcPr>
                  <w:tcW w:w="1710" w:type="dxa"/>
                </w:tcPr>
                <w:p w:rsidR="003B7C92" w:rsidRPr="0099763D" w:rsidRDefault="00580DCF" w:rsidP="009255EC">
                  <w:pPr>
                    <w:shd w:val="clear" w:color="auto" w:fill="FFFFFF"/>
                    <w:bidi w:val="0"/>
                    <w:spacing w:after="54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2003</w:t>
                  </w:r>
                </w:p>
              </w:tc>
              <w:tc>
                <w:tcPr>
                  <w:tcW w:w="1710" w:type="dxa"/>
                </w:tcPr>
                <w:p w:rsidR="003B7C92" w:rsidRPr="00386D85" w:rsidRDefault="003B7C92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386D85" w:rsidTr="005D0320">
              <w:trPr>
                <w:jc w:val="center"/>
              </w:trPr>
              <w:tc>
                <w:tcPr>
                  <w:tcW w:w="2186" w:type="dxa"/>
                </w:tcPr>
                <w:p w:rsidR="003B7C92" w:rsidRPr="0099763D" w:rsidRDefault="00580DCF" w:rsidP="00580DCF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41FB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The learner-centered curriculum: A study in second language teaching</w:t>
                  </w:r>
                </w:p>
              </w:tc>
              <w:tc>
                <w:tcPr>
                  <w:tcW w:w="2536" w:type="dxa"/>
                </w:tcPr>
                <w:p w:rsidR="003B7C92" w:rsidRPr="0099763D" w:rsidRDefault="00580DCF" w:rsidP="0077356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41FB0">
                    <w:rPr>
                      <w:rFonts w:asciiTheme="majorBidi" w:hAnsiTheme="majorBidi" w:cstheme="majorBidi"/>
                      <w:sz w:val="28"/>
                      <w:szCs w:val="28"/>
                    </w:rPr>
                    <w:t>Nunan, D</w:t>
                  </w:r>
                </w:p>
              </w:tc>
              <w:tc>
                <w:tcPr>
                  <w:tcW w:w="1980" w:type="dxa"/>
                </w:tcPr>
                <w:p w:rsidR="003B7C92" w:rsidRPr="0099763D" w:rsidRDefault="00580DCF" w:rsidP="00345390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Cambridge University </w:t>
                  </w:r>
                  <w:r w:rsidR="00345390">
                    <w:rPr>
                      <w:rFonts w:asciiTheme="majorBidi" w:hAnsiTheme="majorBidi" w:cstheme="majorBidi"/>
                      <w:color w:val="333333"/>
                      <w:sz w:val="24"/>
                      <w:szCs w:val="24"/>
                      <w:shd w:val="clear" w:color="auto" w:fill="FFFFFF"/>
                    </w:rPr>
                    <w:t>P</w:t>
                  </w:r>
                  <w:r>
                    <w:rPr>
                      <w:rFonts w:asciiTheme="majorBidi" w:hAnsiTheme="majorBidi" w:cstheme="majorBidi"/>
                      <w:color w:val="333333"/>
                      <w:sz w:val="24"/>
                      <w:szCs w:val="24"/>
                      <w:shd w:val="clear" w:color="auto" w:fill="FFFFFF"/>
                    </w:rPr>
                    <w:t>ress</w:t>
                  </w:r>
                </w:p>
              </w:tc>
              <w:tc>
                <w:tcPr>
                  <w:tcW w:w="1710" w:type="dxa"/>
                </w:tcPr>
                <w:p w:rsidR="003B7C92" w:rsidRPr="0099763D" w:rsidRDefault="0099763D" w:rsidP="00580DCF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99763D">
                    <w:rPr>
                      <w:rFonts w:asciiTheme="majorBidi" w:hAnsiTheme="majorBidi" w:cstheme="majorBidi"/>
                      <w:sz w:val="24"/>
                      <w:szCs w:val="24"/>
                    </w:rPr>
                    <w:t>198</w:t>
                  </w:r>
                  <w:r w:rsidR="00580DCF">
                    <w:rPr>
                      <w:rFonts w:asciiTheme="majorBidi" w:hAnsiTheme="majorBidi" w:cstheme="majorBidi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710" w:type="dxa"/>
                </w:tcPr>
                <w:p w:rsidR="003B7C92" w:rsidRPr="00386D85" w:rsidRDefault="003B7C92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3B7C92" w:rsidRPr="00386D85" w:rsidTr="005D0320">
              <w:trPr>
                <w:jc w:val="center"/>
              </w:trPr>
              <w:tc>
                <w:tcPr>
                  <w:tcW w:w="2186" w:type="dxa"/>
                </w:tcPr>
                <w:p w:rsidR="003B7C92" w:rsidRPr="004C0D1F" w:rsidRDefault="004C0D1F" w:rsidP="00E44AC5">
                  <w:pPr>
                    <w:jc w:val="right"/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E41FB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 xml:space="preserve">The developing language learner: An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I</w:t>
                  </w:r>
                  <w:r w:rsidRPr="00E41FB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 xml:space="preserve">ntroduction to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E</w:t>
                  </w:r>
                  <w:r w:rsidRPr="00E41FB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 xml:space="preserve">xploratory 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P</w:t>
                  </w:r>
                  <w:r w:rsidRPr="00E41FB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ractice.</w:t>
                  </w:r>
                </w:p>
              </w:tc>
              <w:tc>
                <w:tcPr>
                  <w:tcW w:w="2536" w:type="dxa"/>
                </w:tcPr>
                <w:p w:rsidR="003B7C92" w:rsidRPr="003B63C0" w:rsidRDefault="004C0D1F" w:rsidP="0077356C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 w:rsidRPr="00E41FB0">
                    <w:rPr>
                      <w:rFonts w:asciiTheme="majorBidi" w:hAnsiTheme="majorBidi" w:cstheme="majorBidi"/>
                      <w:sz w:val="28"/>
                      <w:szCs w:val="28"/>
                    </w:rPr>
                    <w:t>Alright, D. &amp; J. Hanks</w:t>
                  </w:r>
                </w:p>
              </w:tc>
              <w:tc>
                <w:tcPr>
                  <w:tcW w:w="1980" w:type="dxa"/>
                </w:tcPr>
                <w:p w:rsidR="003B7C92" w:rsidRPr="003B63C0" w:rsidRDefault="004C0D1F" w:rsidP="009255EC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</w:pPr>
                  <w:r w:rsidRPr="00E41FB0">
                    <w:rPr>
                      <w:rFonts w:asciiTheme="majorBidi" w:hAnsiTheme="majorBidi" w:cstheme="majorBidi"/>
                      <w:sz w:val="28"/>
                      <w:szCs w:val="28"/>
                    </w:rPr>
                    <w:t>Laurence Erlbaum.</w:t>
                  </w:r>
                </w:p>
              </w:tc>
              <w:tc>
                <w:tcPr>
                  <w:tcW w:w="1710" w:type="dxa"/>
                </w:tcPr>
                <w:p w:rsidR="00602CEF" w:rsidRPr="003B63C0" w:rsidRDefault="00785198" w:rsidP="004C0D1F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20</w:t>
                  </w:r>
                  <w:r w:rsidR="004C0D1F">
                    <w:rPr>
                      <w:rFonts w:asciiTheme="majorBidi" w:hAnsiTheme="majorBidi" w:cstheme="majorBidi"/>
                      <w:bCs/>
                      <w:sz w:val="24"/>
                      <w:szCs w:val="24"/>
                    </w:rPr>
                    <w:t>09</w:t>
                  </w:r>
                </w:p>
              </w:tc>
              <w:tc>
                <w:tcPr>
                  <w:tcW w:w="1710" w:type="dxa"/>
                </w:tcPr>
                <w:p w:rsidR="003B7C92" w:rsidRPr="003B63C0" w:rsidRDefault="003B7C92" w:rsidP="005D0320">
                  <w:pPr>
                    <w:rPr>
                      <w:rFonts w:asciiTheme="majorBidi" w:hAnsiTheme="majorBidi" w:cstheme="majorBidi"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:rsidR="00602CEF" w:rsidRPr="00386D85" w:rsidTr="005D0320">
              <w:trPr>
                <w:jc w:val="center"/>
              </w:trPr>
              <w:tc>
                <w:tcPr>
                  <w:tcW w:w="2186" w:type="dxa"/>
                </w:tcPr>
                <w:p w:rsidR="00602CEF" w:rsidRPr="00E44AC5" w:rsidRDefault="00E44AC5" w:rsidP="00E44AC5">
                  <w:pPr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E41FB0">
                    <w:rPr>
                      <w:rFonts w:asciiTheme="majorBidi" w:hAnsiTheme="majorBidi" w:cstheme="majorBidi"/>
                      <w:sz w:val="28"/>
                      <w:szCs w:val="28"/>
                    </w:rPr>
                    <w:t>The Cambridge Guide to pedagogy and practice in second language teaching</w:t>
                  </w:r>
                </w:p>
              </w:tc>
              <w:tc>
                <w:tcPr>
                  <w:tcW w:w="2536" w:type="dxa"/>
                </w:tcPr>
                <w:p w:rsidR="00602CEF" w:rsidRPr="00386D85" w:rsidRDefault="00E44AC5" w:rsidP="00E44AC5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41FB0">
                    <w:rPr>
                      <w:rFonts w:asciiTheme="majorBidi" w:hAnsiTheme="majorBidi" w:cstheme="majorBidi"/>
                      <w:sz w:val="28"/>
                      <w:szCs w:val="28"/>
                    </w:rPr>
                    <w:t>Burns, A. &amp; Jack, C.R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</w:rPr>
                    <w:t>. (eds.)</w:t>
                  </w:r>
                </w:p>
              </w:tc>
              <w:tc>
                <w:tcPr>
                  <w:tcW w:w="1980" w:type="dxa"/>
                </w:tcPr>
                <w:p w:rsidR="00602CEF" w:rsidRPr="00E95F4F" w:rsidRDefault="00E44AC5" w:rsidP="00345390">
                  <w:pPr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>
                    <w:rPr>
                      <w:rFonts w:asciiTheme="majorBidi" w:hAnsiTheme="majorBidi" w:cstheme="majorBidi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Cambridge University </w:t>
                  </w:r>
                  <w:r w:rsidR="00345390">
                    <w:rPr>
                      <w:rFonts w:asciiTheme="majorBidi" w:hAnsiTheme="majorBidi" w:cstheme="majorBidi"/>
                      <w:color w:val="333333"/>
                      <w:sz w:val="24"/>
                      <w:szCs w:val="24"/>
                      <w:shd w:val="clear" w:color="auto" w:fill="FFFFFF"/>
                    </w:rPr>
                    <w:t>P</w:t>
                  </w:r>
                  <w:r>
                    <w:rPr>
                      <w:rFonts w:asciiTheme="majorBidi" w:hAnsiTheme="majorBidi" w:cstheme="majorBidi"/>
                      <w:color w:val="333333"/>
                      <w:sz w:val="24"/>
                      <w:szCs w:val="24"/>
                      <w:shd w:val="clear" w:color="auto" w:fill="FFFFFF"/>
                    </w:rPr>
                    <w:t>ress</w:t>
                  </w:r>
                </w:p>
              </w:tc>
              <w:tc>
                <w:tcPr>
                  <w:tcW w:w="1710" w:type="dxa"/>
                </w:tcPr>
                <w:p w:rsidR="00602CEF" w:rsidRPr="00386D85" w:rsidRDefault="00E44AC5" w:rsidP="00B1736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1710" w:type="dxa"/>
                </w:tcPr>
                <w:p w:rsidR="00602CEF" w:rsidRPr="00386D85" w:rsidRDefault="00602CEF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  <w:tr w:rsidR="00F371EB" w:rsidRPr="00386D85" w:rsidTr="005D0320">
              <w:trPr>
                <w:jc w:val="center"/>
              </w:trPr>
              <w:tc>
                <w:tcPr>
                  <w:tcW w:w="2186" w:type="dxa"/>
                </w:tcPr>
                <w:p w:rsidR="00345390" w:rsidRPr="00345390" w:rsidRDefault="00345390" w:rsidP="00345390">
                  <w:pPr>
                    <w:shd w:val="clear" w:color="auto" w:fill="FFFFFF"/>
                    <w:bidi w:val="0"/>
                    <w:spacing w:after="100" w:afterAutospacing="1"/>
                    <w:jc w:val="left"/>
                    <w:outlineLvl w:val="0"/>
                    <w:rPr>
                      <w:rFonts w:asciiTheme="majorBidi" w:eastAsia="Times New Roman" w:hAnsiTheme="majorBidi" w:cstheme="majorBidi"/>
                      <w:color w:val="111111"/>
                      <w:kern w:val="36"/>
                      <w:sz w:val="24"/>
                      <w:szCs w:val="24"/>
                    </w:rPr>
                  </w:pPr>
                  <w:r w:rsidRPr="00345390">
                    <w:rPr>
                      <w:rFonts w:asciiTheme="majorBidi" w:eastAsia="Times New Roman" w:hAnsiTheme="majorBidi" w:cstheme="majorBidi"/>
                      <w:color w:val="111111"/>
                      <w:kern w:val="36"/>
                      <w:sz w:val="24"/>
                      <w:szCs w:val="24"/>
                    </w:rPr>
                    <w:t>Alternative Approaches to Second Language Acquisition</w:t>
                  </w:r>
                </w:p>
                <w:p w:rsidR="00F371EB" w:rsidRPr="00345390" w:rsidRDefault="00F371EB" w:rsidP="0077356C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2536" w:type="dxa"/>
                </w:tcPr>
                <w:p w:rsidR="00854E9E" w:rsidRPr="00345390" w:rsidRDefault="00345390" w:rsidP="0077356C">
                  <w:pPr>
                    <w:bidi w:val="0"/>
                    <w:spacing w:after="193" w:line="236" w:lineRule="atLeast"/>
                    <w:outlineLvl w:val="0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345390">
                    <w:rPr>
                      <w:rStyle w:val="a9"/>
                      <w:rFonts w:asciiTheme="majorBidi" w:hAnsiTheme="majorBidi" w:cstheme="majorBidi"/>
                      <w:b w:val="0"/>
                      <w:bCs w:val="0"/>
                      <w:color w:val="333333"/>
                      <w:sz w:val="24"/>
                      <w:szCs w:val="24"/>
                      <w:shd w:val="clear" w:color="auto" w:fill="FFFFFF"/>
                    </w:rPr>
                    <w:t>Dwight Atkinson</w:t>
                  </w:r>
                </w:p>
              </w:tc>
              <w:tc>
                <w:tcPr>
                  <w:tcW w:w="1980" w:type="dxa"/>
                </w:tcPr>
                <w:p w:rsidR="00F371EB" w:rsidRPr="00345390" w:rsidRDefault="00345390" w:rsidP="005D0320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345390">
                    <w:rPr>
                      <w:rStyle w:val="a9"/>
                      <w:rFonts w:asciiTheme="majorBidi" w:hAnsiTheme="majorBidi" w:cstheme="majorBidi"/>
                      <w:b w:val="0"/>
                      <w:bCs w:val="0"/>
                      <w:color w:val="333333"/>
                      <w:sz w:val="24"/>
                      <w:szCs w:val="24"/>
                      <w:shd w:val="clear" w:color="auto" w:fill="FFFFFF"/>
                    </w:rPr>
                    <w:t>Routledge</w:t>
                  </w:r>
                </w:p>
              </w:tc>
              <w:tc>
                <w:tcPr>
                  <w:tcW w:w="1710" w:type="dxa"/>
                </w:tcPr>
                <w:p w:rsidR="00F371EB" w:rsidRPr="00345390" w:rsidRDefault="00345390" w:rsidP="00B1736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345390">
                    <w:rPr>
                      <w:rFonts w:asciiTheme="majorBidi" w:hAnsiTheme="majorBidi" w:cstheme="majorBidi"/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1710" w:type="dxa"/>
                </w:tcPr>
                <w:p w:rsidR="00F371EB" w:rsidRPr="00386D85" w:rsidRDefault="00F371EB" w:rsidP="005D0320">
                  <w:pPr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E91FF5" w:rsidRDefault="00E91FF5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5E7F5C" w:rsidRDefault="005E7F5C" w:rsidP="005D0320">
            <w:pPr>
              <w:rPr>
                <w:b/>
                <w:bCs/>
                <w:color w:val="632423" w:themeColor="accent2" w:themeShade="80"/>
                <w:rtl/>
              </w:rPr>
            </w:pPr>
          </w:p>
          <w:p w:rsidR="00E91FF5" w:rsidRPr="00B91445" w:rsidRDefault="00B91445" w:rsidP="00E91FF5">
            <w:pPr>
              <w:rPr>
                <w:b/>
                <w:bCs/>
                <w:color w:val="C00000"/>
                <w:rtl/>
              </w:rPr>
            </w:pPr>
            <w:r w:rsidRPr="00B91445">
              <w:rPr>
                <w:rFonts w:hint="cs"/>
                <w:b/>
                <w:bCs/>
                <w:color w:val="C00000"/>
                <w:vertAlign w:val="superscript"/>
                <w:rtl/>
              </w:rPr>
              <w:t xml:space="preserve">*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 xml:space="preserve">يتم تعبئة معلومات المقرر </w:t>
            </w:r>
            <w:r w:rsidR="003B7C92">
              <w:rPr>
                <w:rFonts w:hint="cs"/>
                <w:b/>
                <w:bCs/>
                <w:color w:val="C00000"/>
                <w:rtl/>
              </w:rPr>
              <w:t xml:space="preserve"> فقط </w:t>
            </w:r>
            <w:r w:rsidR="00E91FF5" w:rsidRPr="00B91445">
              <w:rPr>
                <w:rFonts w:hint="cs"/>
                <w:b/>
                <w:bCs/>
                <w:color w:val="C00000"/>
                <w:rtl/>
              </w:rPr>
              <w:t>باللغتين العربية والانجليزية وباقي المعلومات بلغة التدريس المعتمدة ويكرر لكل مقرر في الخطة الدراسية</w:t>
            </w:r>
          </w:p>
          <w:p w:rsidR="00B91445" w:rsidRPr="00B91445" w:rsidRDefault="00B91445" w:rsidP="003B7C92">
            <w:pPr>
              <w:bidi w:val="0"/>
              <w:rPr>
                <w:b/>
                <w:bCs/>
                <w:color w:val="C00000"/>
                <w:rtl/>
              </w:rPr>
            </w:pPr>
            <w:r w:rsidRPr="00B91445">
              <w:rPr>
                <w:b/>
                <w:bCs/>
                <w:color w:val="C00000"/>
                <w:vertAlign w:val="superscript"/>
              </w:rPr>
              <w:t>*</w:t>
            </w:r>
            <w:r w:rsidRPr="00B91445">
              <w:rPr>
                <w:b/>
                <w:bCs/>
                <w:color w:val="C00000"/>
              </w:rPr>
              <w:t xml:space="preserve"> Course Information should be filled in </w:t>
            </w:r>
            <w:r w:rsidR="003B7C92">
              <w:rPr>
                <w:b/>
                <w:bCs/>
                <w:color w:val="C00000"/>
              </w:rPr>
              <w:t xml:space="preserve">Arabic and </w:t>
            </w:r>
            <w:r w:rsidRPr="00B91445">
              <w:rPr>
                <w:b/>
                <w:bCs/>
                <w:color w:val="C00000"/>
              </w:rPr>
              <w:t xml:space="preserve">English. Other information should be filled </w:t>
            </w:r>
            <w:r w:rsidR="003B7C92">
              <w:rPr>
                <w:b/>
                <w:bCs/>
                <w:color w:val="C00000"/>
              </w:rPr>
              <w:t>using</w:t>
            </w:r>
            <w:r w:rsidRPr="00B91445">
              <w:rPr>
                <w:b/>
                <w:bCs/>
                <w:color w:val="C00000"/>
              </w:rPr>
              <w:t xml:space="preserve"> the approved teaching language at the college.</w:t>
            </w:r>
          </w:p>
        </w:tc>
      </w:tr>
    </w:tbl>
    <w:p w:rsidR="00345390" w:rsidRDefault="00345390" w:rsidP="00D31CEE">
      <w:pPr>
        <w:jc w:val="right"/>
        <w:rPr>
          <w:rStyle w:val="a9"/>
          <w:rFonts w:ascii="Arial" w:hAnsi="Arial" w:cs="Arial"/>
          <w:color w:val="333333"/>
          <w:shd w:val="clear" w:color="auto" w:fill="FFFFFF"/>
          <w:rtl/>
        </w:rPr>
      </w:pPr>
    </w:p>
    <w:p w:rsidR="007A42F8" w:rsidRPr="007A42F8" w:rsidRDefault="007A42F8" w:rsidP="00D31CEE">
      <w:pPr>
        <w:jc w:val="right"/>
        <w:rPr>
          <w:rFonts w:cs="Sultan Medium"/>
          <w:color w:val="4F6228" w:themeColor="accent3" w:themeShade="80"/>
          <w:rtl/>
        </w:rPr>
      </w:pPr>
    </w:p>
    <w:sectPr w:rsidR="007A42F8" w:rsidRPr="007A42F8" w:rsidSect="008756E4">
      <w:headerReference w:type="default" r:id="rId9"/>
      <w:footerReference w:type="default" r:id="rId10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6CF" w:rsidRDefault="00EB66CF" w:rsidP="00763B53">
      <w:pPr>
        <w:spacing w:after="0" w:line="240" w:lineRule="auto"/>
      </w:pPr>
      <w:r>
        <w:separator/>
      </w:r>
    </w:p>
  </w:endnote>
  <w:endnote w:type="continuationSeparator" w:id="1">
    <w:p w:rsidR="00EB66CF" w:rsidRDefault="00EB66CF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Content>
          <w:p w:rsidR="00387EE3" w:rsidRPr="00C36CE6" w:rsidRDefault="00387EE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A2443C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A2443C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6A0945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6</w:t>
            </w:r>
            <w:r w:rsidR="00A2443C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387EE3" w:rsidRDefault="00A2443C">
    <w:pPr>
      <w:pStyle w:val="a5"/>
    </w:pPr>
    <w:r>
      <w:rPr>
        <w:noProof/>
      </w:rPr>
      <w:pict>
        <v:rect id="_x0000_s2049" style="position:absolute;left:0;text-align:left;margin-left:-73.1pt;margin-top:-.3pt;width:601.5pt;height:51pt;z-index:251658240" stroked="f">
          <v:fill r:id="rId1" o:title="تذييل غ1" recolor="t" type="frame"/>
          <v:textbox style="mso-next-textbox:#_x0000_s2049">
            <w:txbxContent>
              <w:p w:rsidR="00387EE3" w:rsidRPr="002D0681" w:rsidRDefault="00387EE3" w:rsidP="00E57DFC">
                <w:pPr>
                  <w:jc w:val="center"/>
                  <w:rPr>
                    <w:rFonts w:cs="SKR HEAD1"/>
                    <w:color w:val="EAF1DD" w:themeColor="accent3" w:themeTint="33"/>
                    <w:sz w:val="10"/>
                    <w:szCs w:val="10"/>
                    <w:rtl/>
                  </w:rPr>
                </w:pPr>
              </w:p>
              <w:p w:rsidR="00387EE3" w:rsidRPr="002D0681" w:rsidRDefault="00387EE3" w:rsidP="008356A2">
                <w:pPr>
                  <w:jc w:val="center"/>
                  <w:rPr>
                    <w:rFonts w:cs="SKR HEAD1"/>
                    <w:color w:val="EAF1DD" w:themeColor="accent3" w:themeTint="33"/>
                    <w:sz w:val="20"/>
                    <w:szCs w:val="20"/>
                  </w:rPr>
                </w:pP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وكالة الجامعة  للشؤون التعليمية </w:t>
                </w:r>
                <w:r w:rsidRPr="002D0681">
                  <w:rPr>
                    <w:rFonts w:cs="SKR HEAD1"/>
                    <w:color w:val="EAF1DD" w:themeColor="accent3" w:themeTint="33"/>
                    <w:sz w:val="20"/>
                    <w:szCs w:val="20"/>
                    <w:rtl/>
                  </w:rPr>
                  <w:t>–</w:t>
                </w:r>
                <w:r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>إدارةالبرامج الدراسية والتطوير</w:t>
                </w:r>
                <w:r w:rsidRPr="002D0681">
                  <w:rPr>
                    <w:rFonts w:cs="SKR HEAD1" w:hint="cs"/>
                    <w:color w:val="EAF1DD" w:themeColor="accent3" w:themeTint="33"/>
                    <w:sz w:val="20"/>
                    <w:szCs w:val="20"/>
                    <w:rtl/>
                  </w:rPr>
                  <w:t xml:space="preserve"> (ت/ 064041055)</w:t>
                </w:r>
              </w:p>
            </w:txbxContent>
          </v:textbox>
          <w10:wrap anchorx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6CF" w:rsidRDefault="00EB66CF" w:rsidP="00763B53">
      <w:pPr>
        <w:spacing w:after="0" w:line="240" w:lineRule="auto"/>
      </w:pPr>
      <w:r>
        <w:separator/>
      </w:r>
    </w:p>
  </w:footnote>
  <w:footnote w:type="continuationSeparator" w:id="1">
    <w:p w:rsidR="00EB66CF" w:rsidRDefault="00EB66CF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EE3" w:rsidRDefault="00A2443C">
    <w:pPr>
      <w:pStyle w:val="a4"/>
    </w:pPr>
    <w:r>
      <w:rPr>
        <w:noProof/>
      </w:rPr>
      <w:pict>
        <v:rect id="_x0000_s2052" style="position:absolute;left:0;text-align:left;margin-left:-23.6pt;margin-top:-27.15pt;width:54pt;height:26.25pt;z-index:251660288" stroked="f">
          <v:fill r:id="rId1" o:title="الشعار111" recolor="t" type="frame"/>
          <w10:wrap anchorx="page"/>
        </v:rect>
      </w:pict>
    </w:r>
    <w:r>
      <w:rPr>
        <w:noProof/>
      </w:rPr>
      <w:pict>
        <v:rect id="_x0000_s2050" style="position:absolute;left:0;text-align:left;margin-left:-81.35pt;margin-top:-6.9pt;width:609.75pt;height:44.25pt;z-index:251659264" stroked="f">
          <v:fill r:id="rId2" o:title="تذييل غ1ب" recolor="t" type="frame"/>
          <w10:wrap anchorx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50F29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54E26"/>
    <w:multiLevelType w:val="hybridMultilevel"/>
    <w:tmpl w:val="6F464872"/>
    <w:lvl w:ilvl="0" w:tplc="BA6650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7A5A4D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02434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56328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794386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130841"/>
    <w:multiLevelType w:val="hybridMultilevel"/>
    <w:tmpl w:val="6F464872"/>
    <w:lvl w:ilvl="0" w:tplc="BA6650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AB37FCE"/>
    <w:multiLevelType w:val="multilevel"/>
    <w:tmpl w:val="B264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9C3C50"/>
    <w:multiLevelType w:val="hybridMultilevel"/>
    <w:tmpl w:val="6F464872"/>
    <w:lvl w:ilvl="0" w:tplc="BA6650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9513E69"/>
    <w:multiLevelType w:val="hybridMultilevel"/>
    <w:tmpl w:val="ED1860FC"/>
    <w:lvl w:ilvl="0" w:tplc="0F743EC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AD6A0A"/>
    <w:multiLevelType w:val="hybridMultilevel"/>
    <w:tmpl w:val="E1F64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1A0006"/>
    <w:multiLevelType w:val="hybridMultilevel"/>
    <w:tmpl w:val="6F464872"/>
    <w:lvl w:ilvl="0" w:tplc="BA6650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4E27357"/>
    <w:multiLevelType w:val="multilevel"/>
    <w:tmpl w:val="41D0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FA26C8"/>
    <w:multiLevelType w:val="hybridMultilevel"/>
    <w:tmpl w:val="6F464872"/>
    <w:lvl w:ilvl="0" w:tplc="BA6650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283F2E"/>
    <w:multiLevelType w:val="hybridMultilevel"/>
    <w:tmpl w:val="06B248C8"/>
    <w:lvl w:ilvl="0" w:tplc="C700F9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F33CE4"/>
    <w:multiLevelType w:val="hybridMultilevel"/>
    <w:tmpl w:val="3DB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10"/>
  </w:num>
  <w:num w:numId="9">
    <w:abstractNumId w:val="12"/>
  </w:num>
  <w:num w:numId="10">
    <w:abstractNumId w:val="11"/>
  </w:num>
  <w:num w:numId="11">
    <w:abstractNumId w:val="8"/>
  </w:num>
  <w:num w:numId="12">
    <w:abstractNumId w:val="1"/>
  </w:num>
  <w:num w:numId="13">
    <w:abstractNumId w:val="6"/>
  </w:num>
  <w:num w:numId="14">
    <w:abstractNumId w:val="13"/>
  </w:num>
  <w:num w:numId="15">
    <w:abstractNumId w:val="9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cumentProtection w:edit="forms" w:enforcement="0"/>
  <w:defaultTabStop w:val="708"/>
  <w:hyphenationZone w:val="425"/>
  <w:characterSpacingControl w:val="doNotCompress"/>
  <w:hdrShapeDefaults>
    <o:shapedefaults v:ext="edit" spidmax="675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01475"/>
    <w:rsid w:val="00002447"/>
    <w:rsid w:val="00010C48"/>
    <w:rsid w:val="000168E6"/>
    <w:rsid w:val="00016F05"/>
    <w:rsid w:val="00023DB4"/>
    <w:rsid w:val="00031B7A"/>
    <w:rsid w:val="00041006"/>
    <w:rsid w:val="00042A33"/>
    <w:rsid w:val="0004770D"/>
    <w:rsid w:val="00061D7B"/>
    <w:rsid w:val="00065064"/>
    <w:rsid w:val="000670DE"/>
    <w:rsid w:val="00090EF3"/>
    <w:rsid w:val="00091429"/>
    <w:rsid w:val="000B732E"/>
    <w:rsid w:val="000C29D3"/>
    <w:rsid w:val="000E1C38"/>
    <w:rsid w:val="000F65C8"/>
    <w:rsid w:val="00105E0D"/>
    <w:rsid w:val="00106D97"/>
    <w:rsid w:val="00111231"/>
    <w:rsid w:val="001207B2"/>
    <w:rsid w:val="0012332B"/>
    <w:rsid w:val="00130011"/>
    <w:rsid w:val="001326DC"/>
    <w:rsid w:val="00142DD5"/>
    <w:rsid w:val="00144308"/>
    <w:rsid w:val="00154E4C"/>
    <w:rsid w:val="001564E0"/>
    <w:rsid w:val="00161801"/>
    <w:rsid w:val="00163141"/>
    <w:rsid w:val="00163634"/>
    <w:rsid w:val="001641E4"/>
    <w:rsid w:val="0019724A"/>
    <w:rsid w:val="001A39B5"/>
    <w:rsid w:val="001A78B8"/>
    <w:rsid w:val="001C09A6"/>
    <w:rsid w:val="001C43B3"/>
    <w:rsid w:val="001D1BE2"/>
    <w:rsid w:val="001D6CD6"/>
    <w:rsid w:val="001E6724"/>
    <w:rsid w:val="001E709E"/>
    <w:rsid w:val="001F351E"/>
    <w:rsid w:val="002311C8"/>
    <w:rsid w:val="0023239F"/>
    <w:rsid w:val="002424C2"/>
    <w:rsid w:val="002425F4"/>
    <w:rsid w:val="00255FCC"/>
    <w:rsid w:val="00256104"/>
    <w:rsid w:val="00266DB6"/>
    <w:rsid w:val="00274FA2"/>
    <w:rsid w:val="002963FD"/>
    <w:rsid w:val="002A4B40"/>
    <w:rsid w:val="002A6FA3"/>
    <w:rsid w:val="002B24D2"/>
    <w:rsid w:val="002D0681"/>
    <w:rsid w:val="002E15FC"/>
    <w:rsid w:val="002E6E80"/>
    <w:rsid w:val="002F2375"/>
    <w:rsid w:val="002F4708"/>
    <w:rsid w:val="00303E6C"/>
    <w:rsid w:val="00304A7C"/>
    <w:rsid w:val="00304C77"/>
    <w:rsid w:val="00321E13"/>
    <w:rsid w:val="0033116C"/>
    <w:rsid w:val="0033461E"/>
    <w:rsid w:val="00345390"/>
    <w:rsid w:val="00356F78"/>
    <w:rsid w:val="0036236D"/>
    <w:rsid w:val="003658C5"/>
    <w:rsid w:val="003665B8"/>
    <w:rsid w:val="00371C46"/>
    <w:rsid w:val="003725F4"/>
    <w:rsid w:val="0038428F"/>
    <w:rsid w:val="00384B45"/>
    <w:rsid w:val="00386D85"/>
    <w:rsid w:val="00387EE3"/>
    <w:rsid w:val="0039182D"/>
    <w:rsid w:val="003959AE"/>
    <w:rsid w:val="003A5423"/>
    <w:rsid w:val="003B63C0"/>
    <w:rsid w:val="003B7C92"/>
    <w:rsid w:val="003D4D6D"/>
    <w:rsid w:val="003D618C"/>
    <w:rsid w:val="00401E75"/>
    <w:rsid w:val="00402102"/>
    <w:rsid w:val="00415619"/>
    <w:rsid w:val="004167EA"/>
    <w:rsid w:val="00422B71"/>
    <w:rsid w:val="00424873"/>
    <w:rsid w:val="004416C2"/>
    <w:rsid w:val="00442E57"/>
    <w:rsid w:val="00445A44"/>
    <w:rsid w:val="00447D70"/>
    <w:rsid w:val="004739E9"/>
    <w:rsid w:val="00474C6C"/>
    <w:rsid w:val="00474E48"/>
    <w:rsid w:val="004809D9"/>
    <w:rsid w:val="004833AA"/>
    <w:rsid w:val="00485EA3"/>
    <w:rsid w:val="004A0ED6"/>
    <w:rsid w:val="004A3AC4"/>
    <w:rsid w:val="004C0D1F"/>
    <w:rsid w:val="004C2E99"/>
    <w:rsid w:val="004C3D4B"/>
    <w:rsid w:val="004D6760"/>
    <w:rsid w:val="004F31CA"/>
    <w:rsid w:val="004F724E"/>
    <w:rsid w:val="00501127"/>
    <w:rsid w:val="00502B54"/>
    <w:rsid w:val="0051682F"/>
    <w:rsid w:val="005404A0"/>
    <w:rsid w:val="005469C3"/>
    <w:rsid w:val="00553B62"/>
    <w:rsid w:val="005716E8"/>
    <w:rsid w:val="0057386A"/>
    <w:rsid w:val="00576113"/>
    <w:rsid w:val="00580DCF"/>
    <w:rsid w:val="005859D2"/>
    <w:rsid w:val="005A20B2"/>
    <w:rsid w:val="005B55D9"/>
    <w:rsid w:val="005B7277"/>
    <w:rsid w:val="005D0320"/>
    <w:rsid w:val="005D0D61"/>
    <w:rsid w:val="005D677C"/>
    <w:rsid w:val="005E0176"/>
    <w:rsid w:val="005E403E"/>
    <w:rsid w:val="005E7F5C"/>
    <w:rsid w:val="005F1802"/>
    <w:rsid w:val="005F225B"/>
    <w:rsid w:val="00600EAA"/>
    <w:rsid w:val="00602CEF"/>
    <w:rsid w:val="00612513"/>
    <w:rsid w:val="00615D65"/>
    <w:rsid w:val="00621E5E"/>
    <w:rsid w:val="0063475D"/>
    <w:rsid w:val="006458A0"/>
    <w:rsid w:val="00654CE5"/>
    <w:rsid w:val="006570C3"/>
    <w:rsid w:val="00671EF5"/>
    <w:rsid w:val="00680A89"/>
    <w:rsid w:val="00690BD5"/>
    <w:rsid w:val="006A0945"/>
    <w:rsid w:val="006A100D"/>
    <w:rsid w:val="006B03A4"/>
    <w:rsid w:val="006B7B1A"/>
    <w:rsid w:val="006C59D7"/>
    <w:rsid w:val="006D6FB3"/>
    <w:rsid w:val="006E0A20"/>
    <w:rsid w:val="006F60BE"/>
    <w:rsid w:val="00713C05"/>
    <w:rsid w:val="00717442"/>
    <w:rsid w:val="007222CF"/>
    <w:rsid w:val="00722FA0"/>
    <w:rsid w:val="00726D08"/>
    <w:rsid w:val="00727400"/>
    <w:rsid w:val="007352FF"/>
    <w:rsid w:val="00736A3E"/>
    <w:rsid w:val="007408CA"/>
    <w:rsid w:val="0075247E"/>
    <w:rsid w:val="00762863"/>
    <w:rsid w:val="00763B53"/>
    <w:rsid w:val="007646C4"/>
    <w:rsid w:val="007672EC"/>
    <w:rsid w:val="00770C9F"/>
    <w:rsid w:val="0077356C"/>
    <w:rsid w:val="007773DF"/>
    <w:rsid w:val="00785198"/>
    <w:rsid w:val="00787F90"/>
    <w:rsid w:val="007A42F8"/>
    <w:rsid w:val="007A6CD4"/>
    <w:rsid w:val="007A6E56"/>
    <w:rsid w:val="007C192C"/>
    <w:rsid w:val="007C709E"/>
    <w:rsid w:val="007D59DC"/>
    <w:rsid w:val="007E48DE"/>
    <w:rsid w:val="007F2240"/>
    <w:rsid w:val="00803990"/>
    <w:rsid w:val="00817156"/>
    <w:rsid w:val="008322F5"/>
    <w:rsid w:val="008356A2"/>
    <w:rsid w:val="00846627"/>
    <w:rsid w:val="00850E1F"/>
    <w:rsid w:val="00854E9E"/>
    <w:rsid w:val="0085687B"/>
    <w:rsid w:val="00865A87"/>
    <w:rsid w:val="008678F4"/>
    <w:rsid w:val="008756E4"/>
    <w:rsid w:val="00880BED"/>
    <w:rsid w:val="00887A08"/>
    <w:rsid w:val="008B4DBF"/>
    <w:rsid w:val="008C764E"/>
    <w:rsid w:val="008D0058"/>
    <w:rsid w:val="008E2E93"/>
    <w:rsid w:val="008F4C0F"/>
    <w:rsid w:val="009134FE"/>
    <w:rsid w:val="009255EC"/>
    <w:rsid w:val="009273CD"/>
    <w:rsid w:val="00931918"/>
    <w:rsid w:val="00936B09"/>
    <w:rsid w:val="0094480D"/>
    <w:rsid w:val="00946531"/>
    <w:rsid w:val="009546A5"/>
    <w:rsid w:val="0095608F"/>
    <w:rsid w:val="009673F3"/>
    <w:rsid w:val="00974116"/>
    <w:rsid w:val="009806A8"/>
    <w:rsid w:val="00991FFC"/>
    <w:rsid w:val="0099763D"/>
    <w:rsid w:val="009A1DED"/>
    <w:rsid w:val="009A664B"/>
    <w:rsid w:val="009B1609"/>
    <w:rsid w:val="009C470C"/>
    <w:rsid w:val="009D134D"/>
    <w:rsid w:val="009E0F93"/>
    <w:rsid w:val="009E267F"/>
    <w:rsid w:val="009E4F66"/>
    <w:rsid w:val="009F1079"/>
    <w:rsid w:val="009F28B1"/>
    <w:rsid w:val="00A01DB2"/>
    <w:rsid w:val="00A11CA3"/>
    <w:rsid w:val="00A21876"/>
    <w:rsid w:val="00A2443C"/>
    <w:rsid w:val="00A2536F"/>
    <w:rsid w:val="00A35CE5"/>
    <w:rsid w:val="00A378EB"/>
    <w:rsid w:val="00A40EC3"/>
    <w:rsid w:val="00A647DB"/>
    <w:rsid w:val="00A667A1"/>
    <w:rsid w:val="00A7532D"/>
    <w:rsid w:val="00A75566"/>
    <w:rsid w:val="00A8098A"/>
    <w:rsid w:val="00A80992"/>
    <w:rsid w:val="00A80DC2"/>
    <w:rsid w:val="00A85015"/>
    <w:rsid w:val="00A90586"/>
    <w:rsid w:val="00A94EFC"/>
    <w:rsid w:val="00A97FF6"/>
    <w:rsid w:val="00AA48EE"/>
    <w:rsid w:val="00AC4783"/>
    <w:rsid w:val="00AC6A58"/>
    <w:rsid w:val="00AE0970"/>
    <w:rsid w:val="00AE7751"/>
    <w:rsid w:val="00B138FB"/>
    <w:rsid w:val="00B17367"/>
    <w:rsid w:val="00B206B6"/>
    <w:rsid w:val="00B26A02"/>
    <w:rsid w:val="00B30096"/>
    <w:rsid w:val="00B33F3D"/>
    <w:rsid w:val="00B35179"/>
    <w:rsid w:val="00B4111A"/>
    <w:rsid w:val="00B50966"/>
    <w:rsid w:val="00B562E7"/>
    <w:rsid w:val="00B6060E"/>
    <w:rsid w:val="00B705BA"/>
    <w:rsid w:val="00B90D7B"/>
    <w:rsid w:val="00B91445"/>
    <w:rsid w:val="00B93D6F"/>
    <w:rsid w:val="00BA2727"/>
    <w:rsid w:val="00BA3CB9"/>
    <w:rsid w:val="00BC7A64"/>
    <w:rsid w:val="00BD032D"/>
    <w:rsid w:val="00BD0CAB"/>
    <w:rsid w:val="00BD3AF2"/>
    <w:rsid w:val="00BF06B1"/>
    <w:rsid w:val="00BF467D"/>
    <w:rsid w:val="00C136D4"/>
    <w:rsid w:val="00C20388"/>
    <w:rsid w:val="00C26CCA"/>
    <w:rsid w:val="00C35DBB"/>
    <w:rsid w:val="00C36CE6"/>
    <w:rsid w:val="00C53E35"/>
    <w:rsid w:val="00C6201E"/>
    <w:rsid w:val="00C62EAC"/>
    <w:rsid w:val="00C669D7"/>
    <w:rsid w:val="00C70DC8"/>
    <w:rsid w:val="00C8171F"/>
    <w:rsid w:val="00CB1F06"/>
    <w:rsid w:val="00CC3040"/>
    <w:rsid w:val="00CC446F"/>
    <w:rsid w:val="00CD6793"/>
    <w:rsid w:val="00CE1E31"/>
    <w:rsid w:val="00CE2F54"/>
    <w:rsid w:val="00CE4B1A"/>
    <w:rsid w:val="00CF7723"/>
    <w:rsid w:val="00D13420"/>
    <w:rsid w:val="00D20259"/>
    <w:rsid w:val="00D3168C"/>
    <w:rsid w:val="00D31CEE"/>
    <w:rsid w:val="00D33556"/>
    <w:rsid w:val="00D36A8A"/>
    <w:rsid w:val="00D729CF"/>
    <w:rsid w:val="00D7395B"/>
    <w:rsid w:val="00D752AF"/>
    <w:rsid w:val="00D84F95"/>
    <w:rsid w:val="00D95704"/>
    <w:rsid w:val="00DB097F"/>
    <w:rsid w:val="00DB3741"/>
    <w:rsid w:val="00DB78A2"/>
    <w:rsid w:val="00DC4147"/>
    <w:rsid w:val="00DD50E0"/>
    <w:rsid w:val="00DD58FD"/>
    <w:rsid w:val="00DE3FBB"/>
    <w:rsid w:val="00DF0390"/>
    <w:rsid w:val="00DF7560"/>
    <w:rsid w:val="00E010EC"/>
    <w:rsid w:val="00E12ACB"/>
    <w:rsid w:val="00E17B08"/>
    <w:rsid w:val="00E22D82"/>
    <w:rsid w:val="00E41984"/>
    <w:rsid w:val="00E44AC5"/>
    <w:rsid w:val="00E51E43"/>
    <w:rsid w:val="00E53846"/>
    <w:rsid w:val="00E57DFC"/>
    <w:rsid w:val="00E64DD3"/>
    <w:rsid w:val="00E67407"/>
    <w:rsid w:val="00E76077"/>
    <w:rsid w:val="00E7727F"/>
    <w:rsid w:val="00E8014F"/>
    <w:rsid w:val="00E80E57"/>
    <w:rsid w:val="00E91FF5"/>
    <w:rsid w:val="00E95F4F"/>
    <w:rsid w:val="00EA4D13"/>
    <w:rsid w:val="00EB0CE0"/>
    <w:rsid w:val="00EB66CF"/>
    <w:rsid w:val="00EB7DD7"/>
    <w:rsid w:val="00EC6027"/>
    <w:rsid w:val="00ED5B55"/>
    <w:rsid w:val="00EE2379"/>
    <w:rsid w:val="00EE621E"/>
    <w:rsid w:val="00EE7A05"/>
    <w:rsid w:val="00EF1678"/>
    <w:rsid w:val="00EF5C6C"/>
    <w:rsid w:val="00EF6CE5"/>
    <w:rsid w:val="00EF7B98"/>
    <w:rsid w:val="00F03056"/>
    <w:rsid w:val="00F0429F"/>
    <w:rsid w:val="00F33CA4"/>
    <w:rsid w:val="00F33F45"/>
    <w:rsid w:val="00F371EB"/>
    <w:rsid w:val="00F446A9"/>
    <w:rsid w:val="00F466C2"/>
    <w:rsid w:val="00F50C2C"/>
    <w:rsid w:val="00F554D6"/>
    <w:rsid w:val="00F60FB7"/>
    <w:rsid w:val="00F616B5"/>
    <w:rsid w:val="00F84C49"/>
    <w:rsid w:val="00FA70CD"/>
    <w:rsid w:val="00FB49A3"/>
    <w:rsid w:val="00FB70C8"/>
    <w:rsid w:val="00FC644A"/>
    <w:rsid w:val="00FC7C6E"/>
    <w:rsid w:val="00FD63C4"/>
    <w:rsid w:val="00FE10D0"/>
    <w:rsid w:val="00FF0A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1">
    <w:name w:val="heading 1"/>
    <w:basedOn w:val="a"/>
    <w:link w:val="1Char"/>
    <w:uiPriority w:val="9"/>
    <w:qFormat/>
    <w:rsid w:val="00A97FF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table" w:styleId="a7">
    <w:name w:val="Table Grid"/>
    <w:basedOn w:val="a1"/>
    <w:uiPriority w:val="59"/>
    <w:rsid w:val="00E91FF5"/>
    <w:pPr>
      <w:spacing w:after="0" w:line="240" w:lineRule="auto"/>
      <w:jc w:val="center"/>
    </w:pPr>
    <w:rPr>
      <w:rFonts w:ascii="Calibri" w:eastAsia="Calibri" w:hAnsi="Calibri" w:cs="Arial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5608F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عنوان 1 Char"/>
    <w:basedOn w:val="a0"/>
    <w:link w:val="1"/>
    <w:uiPriority w:val="9"/>
    <w:rsid w:val="00A97FF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aub">
    <w:name w:val="aub"/>
    <w:basedOn w:val="a0"/>
    <w:rsid w:val="00A97FF6"/>
  </w:style>
  <w:style w:type="character" w:styleId="Hyperlink">
    <w:name w:val="Hyperlink"/>
    <w:basedOn w:val="a0"/>
    <w:uiPriority w:val="99"/>
    <w:semiHidden/>
    <w:unhideWhenUsed/>
    <w:rsid w:val="00A97FF6"/>
    <w:rPr>
      <w:color w:val="0000FF"/>
      <w:u w:val="single"/>
    </w:rPr>
  </w:style>
  <w:style w:type="character" w:customStyle="1" w:styleId="hlfld-contribauthor">
    <w:name w:val="hlfld-contribauthor"/>
    <w:basedOn w:val="a0"/>
    <w:rsid w:val="005E7F5C"/>
  </w:style>
  <w:style w:type="character" w:customStyle="1" w:styleId="seriestitle">
    <w:name w:val="seriestitle"/>
    <w:basedOn w:val="a0"/>
    <w:rsid w:val="005E7F5C"/>
  </w:style>
  <w:style w:type="character" w:customStyle="1" w:styleId="seperator">
    <w:name w:val="seperator"/>
    <w:basedOn w:val="a0"/>
    <w:rsid w:val="005E7F5C"/>
  </w:style>
  <w:style w:type="character" w:customStyle="1" w:styleId="page-range">
    <w:name w:val="page-range"/>
    <w:basedOn w:val="a0"/>
    <w:rsid w:val="005E7F5C"/>
  </w:style>
  <w:style w:type="character" w:customStyle="1" w:styleId="pub-year">
    <w:name w:val="pub-year"/>
    <w:basedOn w:val="a0"/>
    <w:rsid w:val="005E7F5C"/>
  </w:style>
  <w:style w:type="character" w:customStyle="1" w:styleId="doi">
    <w:name w:val="doi"/>
    <w:basedOn w:val="a0"/>
    <w:rsid w:val="005E7F5C"/>
  </w:style>
  <w:style w:type="character" w:customStyle="1" w:styleId="a-size-extra-large">
    <w:name w:val="a-size-extra-large"/>
    <w:basedOn w:val="a0"/>
    <w:rsid w:val="005859D2"/>
  </w:style>
  <w:style w:type="character" w:customStyle="1" w:styleId="infovalue">
    <w:name w:val="info_value"/>
    <w:basedOn w:val="a0"/>
    <w:rsid w:val="005859D2"/>
  </w:style>
  <w:style w:type="character" w:customStyle="1" w:styleId="infolabel">
    <w:name w:val="info_label"/>
    <w:basedOn w:val="a0"/>
    <w:rsid w:val="005859D2"/>
  </w:style>
  <w:style w:type="character" w:styleId="a9">
    <w:name w:val="Strong"/>
    <w:basedOn w:val="a0"/>
    <w:uiPriority w:val="22"/>
    <w:qFormat/>
    <w:rsid w:val="00345390"/>
    <w:rPr>
      <w:b/>
      <w:bCs/>
    </w:rPr>
  </w:style>
  <w:style w:type="character" w:customStyle="1" w:styleId="a-size-large">
    <w:name w:val="a-size-large"/>
    <w:basedOn w:val="a0"/>
    <w:rsid w:val="007A42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9806A8"/>
  </w:style>
  <w:style w:type="character" w:customStyle="1" w:styleId="hps">
    <w:name w:val="hps"/>
    <w:basedOn w:val="DefaultParagraphFont"/>
    <w:rsid w:val="009806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1686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5029">
          <w:marLeft w:val="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555ED8-4677-429A-B753-038B66652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8</Pages>
  <Words>1352</Words>
  <Characters>7708</Characters>
  <Application>Microsoft Office Word</Application>
  <DocSecurity>0</DocSecurity>
  <Lines>64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Majmaah University</Company>
  <LinksUpToDate>false</LinksUpToDate>
  <CharactersWithSpaces>9042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PC</cp:lastModifiedBy>
  <cp:revision>137</cp:revision>
  <cp:lastPrinted>2012-12-25T07:26:00Z</cp:lastPrinted>
  <dcterms:created xsi:type="dcterms:W3CDTF">2019-02-16T19:43:00Z</dcterms:created>
  <dcterms:modified xsi:type="dcterms:W3CDTF">2019-03-27T05:07:00Z</dcterms:modified>
</cp:coreProperties>
</file>